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D6B46" w14:textId="3E66E850" w:rsidR="009159F6" w:rsidRDefault="009159F6" w:rsidP="009159F6">
      <w:pPr>
        <w:bidi/>
        <w:rPr>
          <w:rtl/>
        </w:rPr>
      </w:pPr>
      <w:r w:rsidRPr="002A5963">
        <w:rPr>
          <w:rFonts w:hint="cs"/>
          <w:b/>
          <w:bCs/>
          <w:rtl/>
        </w:rPr>
        <w:t xml:space="preserve">المنظمة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ص</w:t>
      </w:r>
      <w:r>
        <w:rPr>
          <w:rFonts w:hint="cs"/>
          <w:b/>
          <w:bCs/>
          <w:rtl/>
        </w:rPr>
        <w:t>)</w:t>
      </w:r>
      <w:r w:rsidRPr="002A5963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تم إخفاء الهوية</w:t>
      </w:r>
    </w:p>
    <w:p w14:paraId="6AB959DB" w14:textId="77777777" w:rsidR="009159F6" w:rsidRDefault="009159F6" w:rsidP="009159F6">
      <w:pPr>
        <w:bidi/>
        <w:rPr>
          <w:b/>
          <w:bCs/>
          <w:color w:val="4472C4" w:themeColor="accent5"/>
          <w:sz w:val="32"/>
          <w:szCs w:val="32"/>
          <w:rtl/>
        </w:rPr>
      </w:pPr>
      <w:r w:rsidRPr="00A167CA">
        <w:rPr>
          <w:rFonts w:hint="cs"/>
          <w:b/>
          <w:bCs/>
          <w:color w:val="4472C4" w:themeColor="accent5"/>
          <w:sz w:val="32"/>
          <w:szCs w:val="32"/>
          <w:rtl/>
        </w:rPr>
        <w:t>المنهجية</w:t>
      </w:r>
    </w:p>
    <w:p w14:paraId="63B92975" w14:textId="53A87D3B" w:rsidR="009159F6" w:rsidRDefault="009159F6" w:rsidP="009159F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أُعِد</w:t>
      </w:r>
      <w:r w:rsidRPr="00A167CA">
        <w:rPr>
          <w:sz w:val="24"/>
          <w:szCs w:val="24"/>
          <w:rtl/>
        </w:rPr>
        <w:t xml:space="preserve"> هذا التقييم </w:t>
      </w:r>
      <w:r>
        <w:rPr>
          <w:rFonts w:hint="cs"/>
          <w:sz w:val="24"/>
          <w:szCs w:val="24"/>
          <w:rtl/>
        </w:rPr>
        <w:t>الخاص</w:t>
      </w:r>
      <w:r w:rsidRPr="00A167C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بالحماية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167CA">
        <w:rPr>
          <w:sz w:val="24"/>
          <w:szCs w:val="24"/>
          <w:rtl/>
        </w:rPr>
        <w:t xml:space="preserve"> (</w:t>
      </w:r>
      <w:r w:rsidRPr="00A167CA">
        <w:rPr>
          <w:sz w:val="24"/>
          <w:szCs w:val="24"/>
        </w:rPr>
        <w:t>PSEA</w:t>
      </w:r>
      <w:r w:rsidRPr="00A167CA">
        <w:rPr>
          <w:sz w:val="24"/>
          <w:szCs w:val="24"/>
          <w:rtl/>
        </w:rPr>
        <w:t xml:space="preserve">) بالتشاور مع </w:t>
      </w:r>
      <w:r>
        <w:rPr>
          <w:rFonts w:hint="cs"/>
          <w:sz w:val="24"/>
          <w:szCs w:val="24"/>
          <w:rtl/>
        </w:rPr>
        <w:t>جهة</w:t>
      </w:r>
      <w:r w:rsidRPr="00A167CA">
        <w:rPr>
          <w:sz w:val="24"/>
          <w:szCs w:val="24"/>
          <w:rtl/>
        </w:rPr>
        <w:t xml:space="preserve"> الاتصال</w:t>
      </w:r>
      <w:r>
        <w:rPr>
          <w:rFonts w:hint="cs"/>
          <w:sz w:val="24"/>
          <w:szCs w:val="24"/>
          <w:rtl/>
        </w:rPr>
        <w:t xml:space="preserve"> </w:t>
      </w:r>
      <w:r w:rsidRPr="00A167CA">
        <w:rPr>
          <w:sz w:val="24"/>
          <w:szCs w:val="24"/>
          <w:rtl/>
        </w:rPr>
        <w:t xml:space="preserve">في منظمة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ص</w:t>
      </w:r>
      <w:r>
        <w:rPr>
          <w:rFonts w:hint="cs"/>
          <w:b/>
          <w:bCs/>
          <w:rtl/>
        </w:rPr>
        <w:t xml:space="preserve">) </w:t>
      </w:r>
      <w:r w:rsidRPr="00A167CA">
        <w:rPr>
          <w:sz w:val="24"/>
          <w:szCs w:val="24"/>
          <w:rtl/>
        </w:rPr>
        <w:t>ويشمل ثلاث خطوات رئيسية:</w:t>
      </w:r>
    </w:p>
    <w:p w14:paraId="18A378AD" w14:textId="003A1DD5" w:rsidR="009159F6" w:rsidRPr="00A167CA" w:rsidRDefault="009159F6" w:rsidP="009159F6">
      <w:pPr>
        <w:bidi/>
        <w:rPr>
          <w:sz w:val="24"/>
          <w:szCs w:val="24"/>
        </w:rPr>
      </w:pPr>
      <w:r w:rsidRPr="00A167CA">
        <w:rPr>
          <w:sz w:val="24"/>
          <w:szCs w:val="24"/>
          <w:rtl/>
        </w:rPr>
        <w:t xml:space="preserve">1. التقييم الذاتي ومراجعة الوثائق: أكملت </w:t>
      </w:r>
      <w:r>
        <w:rPr>
          <w:rFonts w:hint="cs"/>
          <w:sz w:val="24"/>
          <w:szCs w:val="24"/>
          <w:rtl/>
        </w:rPr>
        <w:t>جهة</w:t>
      </w:r>
      <w:r w:rsidRPr="00A167CA">
        <w:rPr>
          <w:sz w:val="24"/>
          <w:szCs w:val="24"/>
          <w:rtl/>
        </w:rPr>
        <w:t xml:space="preserve"> الاتصال في منظمة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ص</w:t>
      </w:r>
      <w:r>
        <w:rPr>
          <w:rFonts w:hint="cs"/>
          <w:b/>
          <w:bCs/>
          <w:rtl/>
        </w:rPr>
        <w:t xml:space="preserve">) </w:t>
      </w:r>
      <w:r>
        <w:rPr>
          <w:rFonts w:hint="cs"/>
          <w:sz w:val="24"/>
          <w:szCs w:val="24"/>
          <w:rtl/>
        </w:rPr>
        <w:t>تقييماً ذاتياً</w:t>
      </w:r>
      <w:r w:rsidRPr="00A167CA">
        <w:rPr>
          <w:sz w:val="24"/>
          <w:szCs w:val="24"/>
          <w:rtl/>
        </w:rPr>
        <w:t xml:space="preserve"> وقدمت سياسات ولوائح المنظمة للمراجعة.</w:t>
      </w:r>
    </w:p>
    <w:p w14:paraId="5259388C" w14:textId="77777777" w:rsidR="009159F6" w:rsidRPr="00A167CA" w:rsidRDefault="009159F6" w:rsidP="009159F6">
      <w:pPr>
        <w:bidi/>
        <w:rPr>
          <w:sz w:val="24"/>
          <w:szCs w:val="24"/>
        </w:rPr>
      </w:pPr>
      <w:r w:rsidRPr="00A167CA">
        <w:rPr>
          <w:sz w:val="24"/>
          <w:szCs w:val="24"/>
          <w:rtl/>
        </w:rPr>
        <w:t xml:space="preserve">2. التحليل والتشاور: قام منسق </w:t>
      </w:r>
      <w:r>
        <w:rPr>
          <w:rFonts w:hint="cs"/>
          <w:sz w:val="24"/>
          <w:szCs w:val="24"/>
          <w:rtl/>
        </w:rPr>
        <w:t>الحماية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167CA">
        <w:rPr>
          <w:sz w:val="24"/>
          <w:szCs w:val="24"/>
          <w:rtl/>
        </w:rPr>
        <w:t xml:space="preserve"> بتحليل الوثائق المقدمة </w:t>
      </w:r>
      <w:r>
        <w:rPr>
          <w:rFonts w:hint="cs"/>
          <w:sz w:val="24"/>
          <w:szCs w:val="24"/>
          <w:rtl/>
        </w:rPr>
        <w:t xml:space="preserve">في </w:t>
      </w:r>
      <w:r w:rsidRPr="00A167CA">
        <w:rPr>
          <w:sz w:val="24"/>
          <w:szCs w:val="24"/>
          <w:rtl/>
        </w:rPr>
        <w:t>مقابل معايير التشغيل الد</w:t>
      </w:r>
      <w:r>
        <w:rPr>
          <w:rFonts w:hint="cs"/>
          <w:sz w:val="24"/>
          <w:szCs w:val="24"/>
          <w:rtl/>
        </w:rPr>
        <w:t>ُ</w:t>
      </w:r>
      <w:r w:rsidRPr="00A167CA">
        <w:rPr>
          <w:sz w:val="24"/>
          <w:szCs w:val="24"/>
          <w:rtl/>
        </w:rPr>
        <w:t>نيا (</w:t>
      </w:r>
      <w:r w:rsidRPr="00A167CA">
        <w:rPr>
          <w:sz w:val="24"/>
          <w:szCs w:val="24"/>
        </w:rPr>
        <w:t>MOS</w:t>
      </w:r>
      <w:r w:rsidRPr="00A167CA">
        <w:rPr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 المتعلقة</w:t>
      </w:r>
      <w:r w:rsidRPr="00A167C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بالحماية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 xml:space="preserve">ين، </w:t>
      </w:r>
      <w:r w:rsidRPr="00A167CA">
        <w:rPr>
          <w:sz w:val="24"/>
          <w:szCs w:val="24"/>
          <w:rtl/>
        </w:rPr>
        <w:t>وع</w:t>
      </w:r>
      <w:r>
        <w:rPr>
          <w:rFonts w:hint="cs"/>
          <w:sz w:val="24"/>
          <w:szCs w:val="24"/>
          <w:rtl/>
        </w:rPr>
        <w:t>ُ</w:t>
      </w:r>
      <w:r w:rsidRPr="00A167CA">
        <w:rPr>
          <w:sz w:val="24"/>
          <w:szCs w:val="24"/>
          <w:rtl/>
        </w:rPr>
        <w:t>ق</w:t>
      </w:r>
      <w:r>
        <w:rPr>
          <w:rFonts w:hint="cs"/>
          <w:sz w:val="24"/>
          <w:szCs w:val="24"/>
          <w:rtl/>
        </w:rPr>
        <w:t>ِ</w:t>
      </w:r>
      <w:r w:rsidRPr="00A167CA">
        <w:rPr>
          <w:sz w:val="24"/>
          <w:szCs w:val="24"/>
          <w:rtl/>
        </w:rPr>
        <w:t xml:space="preserve">د اجتماع تشاوري مع </w:t>
      </w:r>
      <w:r>
        <w:rPr>
          <w:rFonts w:hint="cs"/>
          <w:sz w:val="24"/>
          <w:szCs w:val="24"/>
          <w:rtl/>
        </w:rPr>
        <w:t>جهة</w:t>
      </w:r>
      <w:r w:rsidRPr="00A167CA">
        <w:rPr>
          <w:sz w:val="24"/>
          <w:szCs w:val="24"/>
          <w:rtl/>
        </w:rPr>
        <w:t xml:space="preserve"> الاتصال لمناقشة الفجوات </w:t>
      </w:r>
      <w:r>
        <w:rPr>
          <w:rFonts w:hint="cs"/>
          <w:sz w:val="24"/>
          <w:szCs w:val="24"/>
          <w:rtl/>
        </w:rPr>
        <w:t>التي تم تحديدها</w:t>
      </w:r>
      <w:r w:rsidRPr="00A167CA">
        <w:rPr>
          <w:sz w:val="24"/>
          <w:szCs w:val="24"/>
          <w:rtl/>
        </w:rPr>
        <w:t>.</w:t>
      </w:r>
    </w:p>
    <w:p w14:paraId="43DB3970" w14:textId="77777777" w:rsidR="009159F6" w:rsidRDefault="009159F6" w:rsidP="009159F6">
      <w:pPr>
        <w:bidi/>
        <w:rPr>
          <w:sz w:val="24"/>
          <w:szCs w:val="24"/>
          <w:rtl/>
        </w:rPr>
      </w:pPr>
      <w:r w:rsidRPr="00A167CA">
        <w:rPr>
          <w:sz w:val="24"/>
          <w:szCs w:val="24"/>
          <w:rtl/>
        </w:rPr>
        <w:t xml:space="preserve">3. إنتاج التقرير: قام المنسق الدولي </w:t>
      </w:r>
      <w:r>
        <w:rPr>
          <w:rFonts w:hint="cs"/>
          <w:sz w:val="24"/>
          <w:szCs w:val="24"/>
          <w:rtl/>
        </w:rPr>
        <w:t>للحماية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167CA">
        <w:rPr>
          <w:sz w:val="24"/>
          <w:szCs w:val="24"/>
          <w:rtl/>
        </w:rPr>
        <w:t xml:space="preserve"> بتجميع هذا التقرير باستخدام قالب اليونيسف، وهو النموذج الحالي الذي تعتمده شبكة </w:t>
      </w:r>
      <w:r>
        <w:rPr>
          <w:rFonts w:hint="cs"/>
          <w:sz w:val="24"/>
          <w:szCs w:val="24"/>
          <w:rtl/>
        </w:rPr>
        <w:t>الحماية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167CA">
        <w:rPr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14:paraId="0CAA4734" w14:textId="77777777" w:rsidR="009159F6" w:rsidRDefault="009159F6" w:rsidP="009159F6">
      <w:pPr>
        <w:bidi/>
        <w:spacing w:after="0"/>
        <w:rPr>
          <w:b/>
          <w:bCs/>
          <w:color w:val="4472C4" w:themeColor="accent5"/>
          <w:sz w:val="28"/>
          <w:szCs w:val="28"/>
          <w:rtl/>
        </w:rPr>
      </w:pPr>
      <w:r w:rsidRPr="00A2625F">
        <w:rPr>
          <w:b/>
          <w:bCs/>
          <w:color w:val="4472C4" w:themeColor="accent5"/>
          <w:sz w:val="28"/>
          <w:szCs w:val="28"/>
          <w:rtl/>
        </w:rPr>
        <w:t xml:space="preserve">معايير التشغيل الدنيا </w:t>
      </w:r>
      <w:r>
        <w:rPr>
          <w:rFonts w:hint="cs"/>
          <w:b/>
          <w:bCs/>
          <w:color w:val="4472C4" w:themeColor="accent5"/>
          <w:sz w:val="28"/>
          <w:szCs w:val="28"/>
          <w:rtl/>
        </w:rPr>
        <w:t>للحماية</w:t>
      </w:r>
      <w:r w:rsidRPr="00A2625F">
        <w:rPr>
          <w:b/>
          <w:bCs/>
          <w:color w:val="4472C4" w:themeColor="accent5"/>
          <w:sz w:val="28"/>
          <w:szCs w:val="28"/>
          <w:rtl/>
        </w:rPr>
        <w:t xml:space="preserve"> من الاستغلال والانتهاك الجنسي</w:t>
      </w:r>
      <w:r>
        <w:rPr>
          <w:rFonts w:hint="cs"/>
          <w:b/>
          <w:bCs/>
          <w:color w:val="4472C4" w:themeColor="accent5"/>
          <w:sz w:val="28"/>
          <w:szCs w:val="28"/>
          <w:rtl/>
        </w:rPr>
        <w:t>ين</w:t>
      </w:r>
      <w:r w:rsidRPr="00A2625F">
        <w:rPr>
          <w:b/>
          <w:bCs/>
          <w:color w:val="4472C4" w:themeColor="accent5"/>
          <w:sz w:val="28"/>
          <w:szCs w:val="28"/>
          <w:rtl/>
        </w:rPr>
        <w:t xml:space="preserve"> (</w:t>
      </w:r>
      <w:r w:rsidRPr="00A2625F">
        <w:rPr>
          <w:b/>
          <w:bCs/>
          <w:color w:val="4472C4" w:themeColor="accent5"/>
          <w:sz w:val="28"/>
          <w:szCs w:val="28"/>
        </w:rPr>
        <w:t>MOS</w:t>
      </w:r>
      <w:r w:rsidRPr="00A2625F">
        <w:rPr>
          <w:b/>
          <w:bCs/>
          <w:color w:val="4472C4" w:themeColor="accent5"/>
          <w:sz w:val="28"/>
          <w:szCs w:val="28"/>
          <w:rtl/>
        </w:rPr>
        <w:t>)</w:t>
      </w:r>
    </w:p>
    <w:p w14:paraId="7B7A5726" w14:textId="77777777" w:rsidR="009159F6" w:rsidRDefault="009159F6" w:rsidP="009159F6">
      <w:pPr>
        <w:bidi/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بُني هذا</w:t>
      </w:r>
      <w:r w:rsidRPr="00A2625F">
        <w:rPr>
          <w:sz w:val="24"/>
          <w:szCs w:val="24"/>
          <w:rtl/>
        </w:rPr>
        <w:t xml:space="preserve"> التقييم حول 8 معايير أساسية تغطي القضايا التي تعالجها معايير التشغيل الدنيا </w:t>
      </w:r>
      <w:r>
        <w:rPr>
          <w:rFonts w:hint="cs"/>
          <w:sz w:val="24"/>
          <w:szCs w:val="24"/>
          <w:rtl/>
        </w:rPr>
        <w:t>للحماية</w:t>
      </w:r>
      <w:r w:rsidRPr="00A167CA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2625F">
        <w:rPr>
          <w:sz w:val="24"/>
          <w:szCs w:val="24"/>
          <w:rtl/>
        </w:rPr>
        <w:t xml:space="preserve"> (انظر أداة التقييم للحصول على معايير التشغيل الدنيا الكاملة). </w:t>
      </w:r>
      <w:r>
        <w:rPr>
          <w:rFonts w:hint="cs"/>
          <w:sz w:val="24"/>
          <w:szCs w:val="24"/>
          <w:rtl/>
        </w:rPr>
        <w:t>و</w:t>
      </w:r>
      <w:r w:rsidRPr="00A2625F">
        <w:rPr>
          <w:sz w:val="24"/>
          <w:szCs w:val="24"/>
          <w:rtl/>
        </w:rPr>
        <w:t xml:space="preserve">تشمل </w:t>
      </w:r>
      <w:r>
        <w:rPr>
          <w:rFonts w:hint="cs"/>
          <w:sz w:val="24"/>
          <w:szCs w:val="24"/>
          <w:rtl/>
        </w:rPr>
        <w:t>المشاغل</w:t>
      </w:r>
      <w:r w:rsidRPr="00A2625F">
        <w:rPr>
          <w:sz w:val="24"/>
          <w:szCs w:val="24"/>
          <w:rtl/>
        </w:rPr>
        <w:t xml:space="preserve"> الرئيسية في معايير التشغيل الد</w:t>
      </w:r>
      <w:r>
        <w:rPr>
          <w:rFonts w:hint="cs"/>
          <w:sz w:val="24"/>
          <w:szCs w:val="24"/>
          <w:rtl/>
        </w:rPr>
        <w:t>ُ</w:t>
      </w:r>
      <w:r w:rsidRPr="00A2625F">
        <w:rPr>
          <w:sz w:val="24"/>
          <w:szCs w:val="24"/>
          <w:rtl/>
        </w:rPr>
        <w:t xml:space="preserve">نيا </w:t>
      </w:r>
      <w:r>
        <w:rPr>
          <w:rFonts w:hint="cs"/>
          <w:sz w:val="24"/>
          <w:szCs w:val="24"/>
          <w:rtl/>
        </w:rPr>
        <w:t>قضايا مثل ال</w:t>
      </w:r>
      <w:r w:rsidRPr="00A2625F">
        <w:rPr>
          <w:sz w:val="24"/>
          <w:szCs w:val="24"/>
          <w:rtl/>
        </w:rPr>
        <w:t>إدارة و</w:t>
      </w:r>
      <w:r>
        <w:rPr>
          <w:rFonts w:hint="cs"/>
          <w:sz w:val="24"/>
          <w:szCs w:val="24"/>
          <w:rtl/>
        </w:rPr>
        <w:t>ال</w:t>
      </w:r>
      <w:r w:rsidRPr="00A2625F">
        <w:rPr>
          <w:sz w:val="24"/>
          <w:szCs w:val="24"/>
          <w:rtl/>
        </w:rPr>
        <w:t>تنسيق، المشاركة مع</w:t>
      </w:r>
      <w:r>
        <w:rPr>
          <w:rFonts w:hint="cs"/>
          <w:sz w:val="24"/>
          <w:szCs w:val="24"/>
          <w:rtl/>
        </w:rPr>
        <w:t>/</w:t>
      </w:r>
      <w:r w:rsidRPr="00A2625F">
        <w:rPr>
          <w:sz w:val="24"/>
          <w:szCs w:val="24"/>
          <w:rtl/>
        </w:rPr>
        <w:t xml:space="preserve">ودعم المجتمعات المحلية، </w:t>
      </w:r>
      <w:r>
        <w:rPr>
          <w:rFonts w:hint="cs"/>
          <w:sz w:val="24"/>
          <w:szCs w:val="24"/>
          <w:rtl/>
        </w:rPr>
        <w:t>الحماية</w:t>
      </w:r>
      <w:r w:rsidRPr="00A2625F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A2625F">
        <w:rPr>
          <w:sz w:val="24"/>
          <w:szCs w:val="24"/>
          <w:rtl/>
        </w:rPr>
        <w:t xml:space="preserve"> والاستجابة.</w:t>
      </w:r>
    </w:p>
    <w:p w14:paraId="34E440FD" w14:textId="77777777" w:rsidR="009159F6" w:rsidRPr="00896FF9" w:rsidRDefault="009159F6" w:rsidP="009159F6">
      <w:pPr>
        <w:bidi/>
        <w:spacing w:after="0"/>
        <w:rPr>
          <w:b/>
          <w:bCs/>
          <w:sz w:val="24"/>
          <w:szCs w:val="24"/>
        </w:rPr>
      </w:pPr>
      <w:r w:rsidRPr="00896FF9">
        <w:rPr>
          <w:b/>
          <w:bCs/>
          <w:sz w:val="24"/>
          <w:szCs w:val="24"/>
          <w:rtl/>
        </w:rPr>
        <w:t>المعايير الأساسية للتقييم هي:</w:t>
      </w:r>
    </w:p>
    <w:p w14:paraId="339DFD28" w14:textId="77777777" w:rsidR="009159F6" w:rsidRPr="00896FF9" w:rsidRDefault="009159F6" w:rsidP="009159F6">
      <w:pPr>
        <w:bidi/>
        <w:spacing w:after="0"/>
        <w:rPr>
          <w:sz w:val="24"/>
          <w:szCs w:val="24"/>
        </w:rPr>
      </w:pPr>
      <w:r w:rsidRPr="00896FF9">
        <w:rPr>
          <w:sz w:val="24"/>
          <w:szCs w:val="24"/>
          <w:rtl/>
        </w:rPr>
        <w:t xml:space="preserve">1. السياسة </w:t>
      </w:r>
      <w:r>
        <w:rPr>
          <w:rFonts w:hint="cs"/>
          <w:sz w:val="24"/>
          <w:szCs w:val="24"/>
          <w:rtl/>
        </w:rPr>
        <w:t>المنظماتية</w:t>
      </w:r>
    </w:p>
    <w:p w14:paraId="4F05B9CD" w14:textId="77777777" w:rsidR="009159F6" w:rsidRPr="00896FF9" w:rsidRDefault="009159F6" w:rsidP="009159F6">
      <w:pPr>
        <w:bidi/>
        <w:spacing w:after="0"/>
        <w:rPr>
          <w:sz w:val="24"/>
          <w:szCs w:val="24"/>
        </w:rPr>
      </w:pPr>
      <w:r w:rsidRPr="00896FF9">
        <w:rPr>
          <w:sz w:val="24"/>
          <w:szCs w:val="24"/>
          <w:rtl/>
        </w:rPr>
        <w:t xml:space="preserve">2. الإدارة </w:t>
      </w:r>
      <w:r>
        <w:rPr>
          <w:rFonts w:hint="cs"/>
          <w:sz w:val="24"/>
          <w:szCs w:val="24"/>
          <w:rtl/>
        </w:rPr>
        <w:t>المنظماتية</w:t>
      </w:r>
    </w:p>
    <w:p w14:paraId="29B5D83F" w14:textId="77777777" w:rsidR="009159F6" w:rsidRPr="00896FF9" w:rsidRDefault="009159F6" w:rsidP="009159F6">
      <w:pPr>
        <w:bidi/>
        <w:spacing w:after="0"/>
        <w:rPr>
          <w:sz w:val="24"/>
          <w:szCs w:val="24"/>
        </w:rPr>
      </w:pPr>
      <w:r w:rsidRPr="00896FF9">
        <w:rPr>
          <w:sz w:val="24"/>
          <w:szCs w:val="24"/>
          <w:rtl/>
        </w:rPr>
        <w:t>3. أنظمة الموارد البشرية</w:t>
      </w:r>
    </w:p>
    <w:p w14:paraId="4035BC82" w14:textId="77777777" w:rsidR="009159F6" w:rsidRPr="00896FF9" w:rsidRDefault="009159F6" w:rsidP="009159F6">
      <w:pPr>
        <w:bidi/>
        <w:spacing w:after="0"/>
        <w:rPr>
          <w:sz w:val="24"/>
          <w:szCs w:val="24"/>
        </w:rPr>
      </w:pPr>
      <w:r w:rsidRPr="00896FF9">
        <w:rPr>
          <w:sz w:val="24"/>
          <w:szCs w:val="24"/>
          <w:rtl/>
        </w:rPr>
        <w:t>4. التدريب الإلزامي</w:t>
      </w:r>
    </w:p>
    <w:p w14:paraId="688D95F9" w14:textId="77777777" w:rsidR="009159F6" w:rsidRPr="00896FF9" w:rsidRDefault="009159F6" w:rsidP="009159F6">
      <w:pPr>
        <w:bidi/>
        <w:spacing w:after="0"/>
        <w:rPr>
          <w:sz w:val="24"/>
          <w:szCs w:val="24"/>
          <w:rtl/>
        </w:rPr>
      </w:pPr>
      <w:r w:rsidRPr="00896FF9">
        <w:rPr>
          <w:sz w:val="24"/>
          <w:szCs w:val="24"/>
          <w:rtl/>
        </w:rPr>
        <w:t xml:space="preserve">5. </w:t>
      </w:r>
      <w:r>
        <w:rPr>
          <w:rFonts w:hint="cs"/>
          <w:sz w:val="24"/>
          <w:szCs w:val="24"/>
          <w:rtl/>
        </w:rPr>
        <w:t xml:space="preserve">الإبلاغ </w:t>
      </w:r>
    </w:p>
    <w:p w14:paraId="1ABF6DFE" w14:textId="77777777" w:rsidR="009159F6" w:rsidRPr="00896FF9" w:rsidRDefault="009159F6" w:rsidP="009159F6">
      <w:pPr>
        <w:bidi/>
        <w:spacing w:after="0"/>
        <w:rPr>
          <w:sz w:val="24"/>
          <w:szCs w:val="24"/>
        </w:rPr>
      </w:pPr>
      <w:r w:rsidRPr="00896FF9">
        <w:rPr>
          <w:sz w:val="24"/>
          <w:szCs w:val="24"/>
          <w:rtl/>
        </w:rPr>
        <w:t>6. المساعدة والإحالات</w:t>
      </w:r>
    </w:p>
    <w:p w14:paraId="3CEB5867" w14:textId="77777777" w:rsidR="009159F6" w:rsidRPr="00896FF9" w:rsidRDefault="009159F6" w:rsidP="009159F6">
      <w:pPr>
        <w:bidi/>
        <w:spacing w:after="0"/>
        <w:rPr>
          <w:color w:val="A6A6A6" w:themeColor="background1" w:themeShade="A6"/>
          <w:sz w:val="24"/>
          <w:szCs w:val="24"/>
        </w:rPr>
      </w:pPr>
      <w:r w:rsidRPr="00896FF9">
        <w:rPr>
          <w:color w:val="A6A6A6" w:themeColor="background1" w:themeShade="A6"/>
          <w:sz w:val="24"/>
          <w:szCs w:val="24"/>
          <w:rtl/>
        </w:rPr>
        <w:t>7. التحقيقات</w:t>
      </w:r>
    </w:p>
    <w:p w14:paraId="2BAB4AED" w14:textId="77777777" w:rsidR="009159F6" w:rsidRDefault="009159F6" w:rsidP="009159F6">
      <w:pPr>
        <w:bidi/>
        <w:spacing w:after="0"/>
        <w:rPr>
          <w:color w:val="A6A6A6" w:themeColor="background1" w:themeShade="A6"/>
          <w:sz w:val="24"/>
          <w:szCs w:val="24"/>
          <w:rtl/>
        </w:rPr>
      </w:pPr>
      <w:r w:rsidRPr="00896FF9">
        <w:rPr>
          <w:color w:val="A6A6A6" w:themeColor="background1" w:themeShade="A6"/>
          <w:sz w:val="24"/>
          <w:szCs w:val="24"/>
          <w:rtl/>
        </w:rPr>
        <w:t>8. الإجراءات التصحيحية</w:t>
      </w:r>
    </w:p>
    <w:p w14:paraId="01D911A9" w14:textId="1A31DF98" w:rsidR="009159F6" w:rsidRDefault="009159F6" w:rsidP="009159F6">
      <w:pPr>
        <w:bidi/>
        <w:rPr>
          <w:sz w:val="24"/>
          <w:szCs w:val="24"/>
          <w:rtl/>
        </w:rPr>
      </w:pPr>
    </w:p>
    <w:p w14:paraId="7EB2AA2D" w14:textId="77777777" w:rsidR="009159F6" w:rsidRPr="00896FF9" w:rsidRDefault="009159F6" w:rsidP="009159F6">
      <w:pPr>
        <w:bidi/>
        <w:spacing w:after="0"/>
        <w:rPr>
          <w:b/>
          <w:bCs/>
          <w:sz w:val="24"/>
          <w:szCs w:val="24"/>
          <w:rtl/>
        </w:rPr>
      </w:pPr>
      <w:r w:rsidRPr="00896FF9">
        <w:rPr>
          <w:b/>
          <w:bCs/>
          <w:sz w:val="24"/>
          <w:szCs w:val="24"/>
          <w:rtl/>
        </w:rPr>
        <w:t>يتم تحديد تصنيف المخاطر وفقا</w:t>
      </w:r>
      <w:r w:rsidRPr="00896FF9">
        <w:rPr>
          <w:rFonts w:hint="cs"/>
          <w:b/>
          <w:bCs/>
          <w:sz w:val="24"/>
          <w:szCs w:val="24"/>
          <w:rtl/>
        </w:rPr>
        <w:t>ً</w:t>
      </w:r>
      <w:r w:rsidRPr="00896FF9">
        <w:rPr>
          <w:b/>
          <w:bCs/>
          <w:sz w:val="24"/>
          <w:szCs w:val="24"/>
          <w:rtl/>
        </w:rPr>
        <w:t xml:space="preserve"> لما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7105"/>
      </w:tblGrid>
      <w:tr w:rsidR="009159F6" w14:paraId="26CBFCE6" w14:textId="77777777" w:rsidTr="009159F6">
        <w:tc>
          <w:tcPr>
            <w:tcW w:w="1525" w:type="dxa"/>
          </w:tcPr>
          <w:p w14:paraId="501D7796" w14:textId="77777777" w:rsidR="009159F6" w:rsidRPr="00896FF9" w:rsidRDefault="009159F6" w:rsidP="00A37F83">
            <w:pPr>
              <w:bidi/>
              <w:rPr>
                <w:b/>
                <w:bCs/>
              </w:rPr>
            </w:pPr>
            <w:r w:rsidRPr="00896FF9">
              <w:rPr>
                <w:b/>
                <w:bCs/>
                <w:rtl/>
              </w:rPr>
              <w:t>مستوى الخطر</w:t>
            </w:r>
          </w:p>
        </w:tc>
        <w:tc>
          <w:tcPr>
            <w:tcW w:w="7105" w:type="dxa"/>
          </w:tcPr>
          <w:p w14:paraId="15819208" w14:textId="77777777" w:rsidR="009159F6" w:rsidRPr="00896FF9" w:rsidRDefault="009159F6" w:rsidP="00A37F83">
            <w:pPr>
              <w:bidi/>
              <w:jc w:val="both"/>
              <w:rPr>
                <w:b/>
                <w:bCs/>
              </w:rPr>
            </w:pPr>
            <w:r w:rsidRPr="00896FF9">
              <w:rPr>
                <w:b/>
                <w:bCs/>
                <w:rtl/>
              </w:rPr>
              <w:t>وصف التقييم</w:t>
            </w:r>
          </w:p>
        </w:tc>
      </w:tr>
      <w:tr w:rsidR="009159F6" w14:paraId="4B83CF60" w14:textId="77777777" w:rsidTr="009159F6">
        <w:tc>
          <w:tcPr>
            <w:tcW w:w="1525" w:type="dxa"/>
          </w:tcPr>
          <w:p w14:paraId="7AB1BBAC" w14:textId="77777777" w:rsidR="009159F6" w:rsidRDefault="009159F6" w:rsidP="00A37F83">
            <w:pPr>
              <w:bidi/>
            </w:pPr>
            <w:r>
              <w:rPr>
                <w:rFonts w:hint="cs"/>
                <w:rtl/>
              </w:rPr>
              <w:t>مرتفع</w:t>
            </w:r>
          </w:p>
        </w:tc>
        <w:tc>
          <w:tcPr>
            <w:tcW w:w="7105" w:type="dxa"/>
          </w:tcPr>
          <w:p w14:paraId="0F79B790" w14:textId="77777777" w:rsidR="009159F6" w:rsidRDefault="009159F6" w:rsidP="00A37F83">
            <w:pPr>
              <w:bidi/>
            </w:pPr>
            <w:r w:rsidRPr="00896FF9">
              <w:rPr>
                <w:rtl/>
              </w:rPr>
              <w:t xml:space="preserve">تقييم القدرات </w:t>
            </w:r>
            <w:r>
              <w:rPr>
                <w:rFonts w:hint="cs"/>
                <w:rtl/>
              </w:rPr>
              <w:t>المنظماتية</w:t>
            </w:r>
            <w:r w:rsidRPr="00896F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للحماية</w:t>
            </w:r>
            <w:r w:rsidRPr="00896FF9">
              <w:rPr>
                <w:rtl/>
              </w:rPr>
              <w:t xml:space="preserve"> من الاستغلال والانتهاك الجنسي</w:t>
            </w:r>
            <w:r>
              <w:rPr>
                <w:rFonts w:hint="cs"/>
                <w:rtl/>
              </w:rPr>
              <w:t>ين</w:t>
            </w:r>
            <w:r w:rsidRPr="00896FF9">
              <w:t xml:space="preserve"> </w:t>
            </w:r>
            <w:r w:rsidRPr="00896FF9">
              <w:rPr>
                <w:rtl/>
              </w:rPr>
              <w:t>كمنخفض</w:t>
            </w:r>
          </w:p>
        </w:tc>
      </w:tr>
      <w:tr w:rsidR="009159F6" w14:paraId="6E807B9C" w14:textId="77777777" w:rsidTr="009159F6">
        <w:tc>
          <w:tcPr>
            <w:tcW w:w="1525" w:type="dxa"/>
          </w:tcPr>
          <w:p w14:paraId="1AB77B55" w14:textId="77777777" w:rsidR="009159F6" w:rsidRDefault="009159F6" w:rsidP="00A37F83">
            <w:pPr>
              <w:bidi/>
            </w:pPr>
            <w:r>
              <w:rPr>
                <w:rFonts w:hint="cs"/>
                <w:rtl/>
              </w:rPr>
              <w:t>متوسط</w:t>
            </w:r>
          </w:p>
        </w:tc>
        <w:tc>
          <w:tcPr>
            <w:tcW w:w="7105" w:type="dxa"/>
          </w:tcPr>
          <w:p w14:paraId="0C031D1C" w14:textId="231CAB76" w:rsidR="009159F6" w:rsidRDefault="009159F6" w:rsidP="00A37F83">
            <w:pPr>
              <w:bidi/>
            </w:pPr>
            <w:r w:rsidRPr="00896FF9">
              <w:rPr>
                <w:rtl/>
              </w:rPr>
              <w:t xml:space="preserve">تقييم القدرات </w:t>
            </w:r>
            <w:r>
              <w:rPr>
                <w:rFonts w:hint="cs"/>
                <w:rtl/>
              </w:rPr>
              <w:t>المنظماتية</w:t>
            </w:r>
            <w:r w:rsidRPr="00896F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للحماية</w:t>
            </w:r>
            <w:r w:rsidRPr="00896FF9">
              <w:rPr>
                <w:rtl/>
              </w:rPr>
              <w:t xml:space="preserve"> من الاستغلال والانتهاك الجنسي</w:t>
            </w:r>
            <w:r>
              <w:rPr>
                <w:rFonts w:hint="cs"/>
                <w:rtl/>
              </w:rPr>
              <w:t>ين</w:t>
            </w:r>
            <w:r w:rsidRPr="00896FF9">
              <w:t xml:space="preserve"> </w:t>
            </w:r>
            <w:r>
              <w:rPr>
                <w:rFonts w:hint="cs"/>
                <w:rtl/>
              </w:rPr>
              <w:t>على انه</w:t>
            </w:r>
            <w:r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 بحاجة للتحسين</w:t>
            </w:r>
          </w:p>
        </w:tc>
      </w:tr>
      <w:tr w:rsidR="009159F6" w14:paraId="0A8827CC" w14:textId="77777777" w:rsidTr="009159F6">
        <w:tc>
          <w:tcPr>
            <w:tcW w:w="1525" w:type="dxa"/>
          </w:tcPr>
          <w:p w14:paraId="5212F19A" w14:textId="77777777" w:rsidR="009159F6" w:rsidRDefault="009159F6" w:rsidP="00A37F83">
            <w:pPr>
              <w:bidi/>
            </w:pPr>
            <w:r>
              <w:rPr>
                <w:rFonts w:hint="cs"/>
                <w:rtl/>
              </w:rPr>
              <w:t>منخفض</w:t>
            </w:r>
          </w:p>
        </w:tc>
        <w:tc>
          <w:tcPr>
            <w:tcW w:w="7105" w:type="dxa"/>
          </w:tcPr>
          <w:p w14:paraId="3BCB8A5F" w14:textId="17E7311F" w:rsidR="009159F6" w:rsidRDefault="009159F6" w:rsidP="00A37F83">
            <w:pPr>
              <w:bidi/>
            </w:pPr>
            <w:r w:rsidRPr="00896FF9">
              <w:rPr>
                <w:rtl/>
              </w:rPr>
              <w:t xml:space="preserve">تقييم القدرات </w:t>
            </w:r>
            <w:r>
              <w:rPr>
                <w:rFonts w:hint="cs"/>
                <w:rtl/>
              </w:rPr>
              <w:t>المنظماتية</w:t>
            </w:r>
            <w:r w:rsidRPr="00896F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للحماية</w:t>
            </w:r>
            <w:r w:rsidRPr="00896FF9">
              <w:rPr>
                <w:rtl/>
              </w:rPr>
              <w:t xml:space="preserve"> من الاستغلال والانتهاك الجنسي</w:t>
            </w:r>
            <w:r>
              <w:rPr>
                <w:rFonts w:hint="cs"/>
                <w:rtl/>
              </w:rPr>
              <w:t>ين</w:t>
            </w:r>
            <w:r w:rsidRPr="00896FF9">
              <w:t xml:space="preserve"> </w:t>
            </w:r>
            <w:r>
              <w:rPr>
                <w:rFonts w:hint="cs"/>
                <w:rtl/>
              </w:rPr>
              <w:t>باعتباره</w:t>
            </w:r>
            <w:r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 كاف</w:t>
            </w:r>
            <w:r>
              <w:rPr>
                <w:rFonts w:hint="cs"/>
                <w:rtl/>
              </w:rPr>
              <w:t>ية</w:t>
            </w:r>
          </w:p>
        </w:tc>
      </w:tr>
      <w:tr w:rsidR="009159F6" w14:paraId="4829688C" w14:textId="77777777" w:rsidTr="009159F6">
        <w:tc>
          <w:tcPr>
            <w:tcW w:w="1525" w:type="dxa"/>
          </w:tcPr>
          <w:p w14:paraId="246B62F3" w14:textId="77777777" w:rsidR="009159F6" w:rsidRDefault="009159F6" w:rsidP="00A37F83">
            <w:pPr>
              <w:bidi/>
            </w:pPr>
            <w:r w:rsidRPr="00896FF9">
              <w:rPr>
                <w:rtl/>
              </w:rPr>
              <w:t>افتراض المخاطر العالية</w:t>
            </w:r>
          </w:p>
        </w:tc>
        <w:tc>
          <w:tcPr>
            <w:tcW w:w="7105" w:type="dxa"/>
          </w:tcPr>
          <w:p w14:paraId="46BFD3B4" w14:textId="77777777" w:rsidR="009159F6" w:rsidRDefault="009159F6" w:rsidP="00A37F83">
            <w:pPr>
              <w:bidi/>
            </w:pPr>
            <w:r>
              <w:rPr>
                <w:rFonts w:hint="cs"/>
                <w:rtl/>
              </w:rPr>
              <w:t xml:space="preserve">لم يُجرى </w:t>
            </w:r>
            <w:r w:rsidRPr="00896FF9">
              <w:rPr>
                <w:rtl/>
              </w:rPr>
              <w:t>تقييم</w:t>
            </w:r>
            <w:r>
              <w:rPr>
                <w:rFonts w:hint="cs"/>
                <w:rtl/>
              </w:rPr>
              <w:t xml:space="preserve"> بعد</w:t>
            </w:r>
            <w:r w:rsidRPr="00896F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Pr="00896FF9">
              <w:rPr>
                <w:rtl/>
              </w:rPr>
              <w:t xml:space="preserve">لقدرات </w:t>
            </w:r>
            <w:r>
              <w:rPr>
                <w:rFonts w:hint="cs"/>
                <w:rtl/>
              </w:rPr>
              <w:t>المنظماتية</w:t>
            </w:r>
            <w:r w:rsidRPr="00896FF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فيما يخص الحماية</w:t>
            </w:r>
            <w:r w:rsidRPr="00896FF9">
              <w:rPr>
                <w:rtl/>
              </w:rPr>
              <w:t xml:space="preserve"> من الاستغلال والانتهاك الجنسي</w:t>
            </w:r>
            <w:r>
              <w:rPr>
                <w:rFonts w:hint="cs"/>
                <w:rtl/>
              </w:rPr>
              <w:t xml:space="preserve">ين </w:t>
            </w:r>
          </w:p>
        </w:tc>
      </w:tr>
    </w:tbl>
    <w:p w14:paraId="065B7C0D" w14:textId="6EC45F32" w:rsidR="009159F6" w:rsidRDefault="009159F6" w:rsidP="009159F6">
      <w:pPr>
        <w:bidi/>
        <w:rPr>
          <w:sz w:val="24"/>
          <w:szCs w:val="24"/>
          <w:rtl/>
        </w:rPr>
      </w:pPr>
    </w:p>
    <w:p w14:paraId="7E84F36E" w14:textId="4D7BB3E1" w:rsidR="009159F6" w:rsidRDefault="009159F6" w:rsidP="009159F6">
      <w:pPr>
        <w:bidi/>
        <w:rPr>
          <w:sz w:val="24"/>
          <w:szCs w:val="24"/>
          <w:rtl/>
        </w:rPr>
      </w:pPr>
    </w:p>
    <w:p w14:paraId="1DB08E64" w14:textId="77777777" w:rsidR="009159F6" w:rsidRPr="009159F6" w:rsidRDefault="009159F6" w:rsidP="009159F6">
      <w:pPr>
        <w:bidi/>
        <w:rPr>
          <w:sz w:val="24"/>
          <w:szCs w:val="24"/>
        </w:rPr>
      </w:pPr>
    </w:p>
    <w:p w14:paraId="7B4BDFD7" w14:textId="77777777" w:rsidR="009159F6" w:rsidRPr="00144528" w:rsidRDefault="009159F6" w:rsidP="009159F6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144528">
        <w:rPr>
          <w:b/>
          <w:bCs/>
          <w:color w:val="4472C4" w:themeColor="accent5"/>
          <w:sz w:val="24"/>
          <w:szCs w:val="24"/>
          <w:rtl/>
        </w:rPr>
        <w:lastRenderedPageBreak/>
        <w:t xml:space="preserve">المعيار الأساسي 1: السياسة </w:t>
      </w:r>
      <w:r w:rsidRPr="00144528">
        <w:rPr>
          <w:rFonts w:hint="cs"/>
          <w:b/>
          <w:bCs/>
          <w:color w:val="4472C4" w:themeColor="accent5"/>
          <w:sz w:val="24"/>
          <w:szCs w:val="24"/>
          <w:rtl/>
        </w:rPr>
        <w:t>المنظماتية</w:t>
      </w:r>
    </w:p>
    <w:p w14:paraId="28D74799" w14:textId="77777777" w:rsidR="009159F6" w:rsidRDefault="009159F6" w:rsidP="009159F6">
      <w:pPr>
        <w:bidi/>
        <w:spacing w:after="0"/>
        <w:rPr>
          <w:sz w:val="24"/>
          <w:szCs w:val="24"/>
          <w:rtl/>
        </w:rPr>
      </w:pPr>
      <w:r w:rsidRPr="005147E5">
        <w:rPr>
          <w:sz w:val="24"/>
          <w:szCs w:val="24"/>
          <w:rtl/>
        </w:rPr>
        <w:t>معدل التقييم:</w:t>
      </w:r>
    </w:p>
    <w:p w14:paraId="65E2823C" w14:textId="77777777" w:rsidR="009159F6" w:rsidRDefault="009159F6" w:rsidP="009159F6">
      <w:pPr>
        <w:bidi/>
        <w:spacing w:after="0"/>
        <w:rPr>
          <w:sz w:val="24"/>
          <w:szCs w:val="24"/>
          <w:rtl/>
        </w:rPr>
      </w:pPr>
      <w:r w:rsidRPr="005147E5">
        <w:rPr>
          <w:rFonts w:hint="cs"/>
          <w:b/>
          <w:bCs/>
          <w:sz w:val="24"/>
          <w:szCs w:val="24"/>
          <w:rtl/>
        </w:rPr>
        <w:t>متطلب</w:t>
      </w:r>
      <w:r w:rsidRPr="005147E5">
        <w:rPr>
          <w:b/>
          <w:bCs/>
          <w:sz w:val="24"/>
          <w:szCs w:val="24"/>
          <w:rtl/>
        </w:rPr>
        <w:t xml:space="preserve"> 1:</w:t>
      </w:r>
      <w:r w:rsidRPr="005147E5">
        <w:rPr>
          <w:sz w:val="24"/>
          <w:szCs w:val="24"/>
          <w:rtl/>
        </w:rPr>
        <w:t xml:space="preserve"> وجود سياسة </w:t>
      </w:r>
      <w:r>
        <w:rPr>
          <w:rFonts w:hint="cs"/>
          <w:sz w:val="24"/>
          <w:szCs w:val="24"/>
          <w:rtl/>
        </w:rPr>
        <w:t>للمنظمة</w:t>
      </w:r>
      <w:r w:rsidRPr="005147E5">
        <w:rPr>
          <w:sz w:val="24"/>
          <w:szCs w:val="24"/>
          <w:rtl/>
        </w:rPr>
        <w:t xml:space="preserve"> بشأن </w:t>
      </w:r>
      <w:r>
        <w:rPr>
          <w:rFonts w:hint="cs"/>
          <w:sz w:val="24"/>
          <w:szCs w:val="24"/>
          <w:rtl/>
        </w:rPr>
        <w:t>الحماية</w:t>
      </w:r>
      <w:r w:rsidRPr="005147E5">
        <w:rPr>
          <w:sz w:val="24"/>
          <w:szCs w:val="24"/>
          <w:rtl/>
        </w:rPr>
        <w:t xml:space="preserve">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5147E5">
        <w:rPr>
          <w:sz w:val="24"/>
          <w:szCs w:val="24"/>
          <w:rtl/>
        </w:rPr>
        <w:t xml:space="preserve"> ت</w:t>
      </w:r>
      <w:r>
        <w:rPr>
          <w:rFonts w:hint="cs"/>
          <w:sz w:val="24"/>
          <w:szCs w:val="24"/>
          <w:rtl/>
        </w:rPr>
        <w:t>وَ</w:t>
      </w:r>
      <w:r w:rsidRPr="005147E5">
        <w:rPr>
          <w:sz w:val="24"/>
          <w:szCs w:val="24"/>
          <w:rtl/>
        </w:rPr>
        <w:t>ص</w:t>
      </w:r>
      <w:r>
        <w:rPr>
          <w:rFonts w:hint="cs"/>
          <w:sz w:val="24"/>
          <w:szCs w:val="24"/>
          <w:rtl/>
        </w:rPr>
        <w:t>ِ</w:t>
      </w:r>
      <w:r w:rsidRPr="005147E5">
        <w:rPr>
          <w:sz w:val="24"/>
          <w:szCs w:val="24"/>
          <w:rtl/>
        </w:rPr>
        <w:t>ف معايير السلوك المناسبة والتدابير الوقائية الأخرى، والإبلاغ، والرصد، والتحقيق والإجراءات التصحيحية.</w:t>
      </w:r>
    </w:p>
    <w:p w14:paraId="3DAB26D7" w14:textId="77777777" w:rsidR="009159F6" w:rsidRDefault="009159F6" w:rsidP="009159F6">
      <w:pPr>
        <w:bidi/>
        <w:spacing w:after="0"/>
        <w:rPr>
          <w:sz w:val="24"/>
          <w:szCs w:val="24"/>
          <w:rtl/>
        </w:rPr>
      </w:pPr>
    </w:p>
    <w:p w14:paraId="0301952C" w14:textId="1FCD5AC4" w:rsidR="009159F6" w:rsidRDefault="009159F6" w:rsidP="009159F6">
      <w:pPr>
        <w:bidi/>
        <w:spacing w:after="0"/>
        <w:rPr>
          <w:sz w:val="24"/>
          <w:szCs w:val="24"/>
          <w:rtl/>
        </w:rPr>
      </w:pPr>
      <w:r w:rsidRPr="00BC6219">
        <w:rPr>
          <w:rFonts w:hint="cs"/>
          <w:b/>
          <w:bCs/>
          <w:sz w:val="24"/>
          <w:szCs w:val="24"/>
          <w:rtl/>
        </w:rPr>
        <w:t>ملاحظات</w:t>
      </w:r>
      <w:r w:rsidRPr="00BC6219">
        <w:rPr>
          <w:b/>
          <w:bCs/>
          <w:sz w:val="24"/>
          <w:szCs w:val="24"/>
          <w:rtl/>
        </w:rPr>
        <w:t>:</w:t>
      </w:r>
      <w:r w:rsidRPr="00BC6219">
        <w:rPr>
          <w:sz w:val="24"/>
          <w:szCs w:val="24"/>
          <w:rtl/>
        </w:rPr>
        <w:t xml:space="preserve"> </w:t>
      </w:r>
      <w:r w:rsidRPr="009159F6">
        <w:rPr>
          <w:sz w:val="24"/>
          <w:szCs w:val="24"/>
          <w:rtl/>
        </w:rPr>
        <w:t xml:space="preserve">كما هو موضح في نظام </w:t>
      </w:r>
      <w:r w:rsidR="001F33CC">
        <w:rPr>
          <w:rFonts w:hint="cs"/>
          <w:sz w:val="24"/>
          <w:szCs w:val="24"/>
          <w:rtl/>
        </w:rPr>
        <w:t>ال</w:t>
      </w:r>
      <w:r w:rsidRPr="009159F6">
        <w:rPr>
          <w:sz w:val="24"/>
          <w:szCs w:val="24"/>
          <w:rtl/>
        </w:rPr>
        <w:t xml:space="preserve">منظمة </w:t>
      </w:r>
      <w:r w:rsidR="001F33CC">
        <w:rPr>
          <w:rFonts w:hint="cs"/>
          <w:sz w:val="24"/>
          <w:szCs w:val="24"/>
          <w:rtl/>
        </w:rPr>
        <w:t>(ص)</w:t>
      </w:r>
      <w:r w:rsidRPr="009159F6">
        <w:rPr>
          <w:sz w:val="24"/>
          <w:szCs w:val="24"/>
          <w:rtl/>
        </w:rPr>
        <w:t xml:space="preserve">، فإن أحد شروط التوظيف في المنظمة هو </w:t>
      </w:r>
      <w:r w:rsidR="001F33CC">
        <w:rPr>
          <w:rFonts w:hint="cs"/>
          <w:sz w:val="24"/>
          <w:szCs w:val="24"/>
          <w:rtl/>
        </w:rPr>
        <w:t xml:space="preserve">"وجوب </w:t>
      </w:r>
      <w:r w:rsidRPr="009159F6">
        <w:rPr>
          <w:sz w:val="24"/>
          <w:szCs w:val="24"/>
          <w:rtl/>
        </w:rPr>
        <w:t>أ</w:t>
      </w:r>
      <w:r w:rsidR="001F33CC">
        <w:rPr>
          <w:rFonts w:hint="cs"/>
          <w:sz w:val="24"/>
          <w:szCs w:val="24"/>
          <w:rtl/>
        </w:rPr>
        <w:t>لا يكون</w:t>
      </w:r>
      <w:r w:rsidRPr="009159F6">
        <w:rPr>
          <w:sz w:val="24"/>
          <w:szCs w:val="24"/>
          <w:rtl/>
        </w:rPr>
        <w:t xml:space="preserve"> </w:t>
      </w:r>
      <w:r w:rsidR="001F33CC">
        <w:rPr>
          <w:rFonts w:hint="cs"/>
          <w:sz w:val="24"/>
          <w:szCs w:val="24"/>
          <w:rtl/>
        </w:rPr>
        <w:t>ا</w:t>
      </w:r>
      <w:r w:rsidRPr="009159F6">
        <w:rPr>
          <w:sz w:val="24"/>
          <w:szCs w:val="24"/>
          <w:rtl/>
        </w:rPr>
        <w:t>لشخص قد أدين بجناية أو جنحة تنتهك الشرف أو الأمانة</w:t>
      </w:r>
      <w:r w:rsidR="001F33CC">
        <w:rPr>
          <w:rFonts w:hint="cs"/>
          <w:sz w:val="24"/>
          <w:szCs w:val="24"/>
          <w:rtl/>
        </w:rPr>
        <w:t>".</w:t>
      </w:r>
      <w:r w:rsidRPr="009159F6">
        <w:rPr>
          <w:sz w:val="24"/>
          <w:szCs w:val="24"/>
          <w:rtl/>
        </w:rPr>
        <w:t xml:space="preserve"> كما ينص النظام على أنه يمكن فصل الموظف </w:t>
      </w:r>
      <w:r w:rsidR="001F33CC">
        <w:rPr>
          <w:rFonts w:hint="cs"/>
          <w:sz w:val="24"/>
          <w:szCs w:val="24"/>
          <w:rtl/>
        </w:rPr>
        <w:t>في حال</w:t>
      </w:r>
      <w:r w:rsidRPr="009159F6">
        <w:rPr>
          <w:sz w:val="24"/>
          <w:szCs w:val="24"/>
          <w:rtl/>
        </w:rPr>
        <w:t xml:space="preserve"> "</w:t>
      </w:r>
      <w:r w:rsidR="001F33CC">
        <w:rPr>
          <w:rFonts w:hint="cs"/>
          <w:sz w:val="24"/>
          <w:szCs w:val="24"/>
          <w:rtl/>
        </w:rPr>
        <w:t>ثبتت إدانته</w:t>
      </w:r>
      <w:r w:rsidRPr="009159F6">
        <w:rPr>
          <w:sz w:val="24"/>
          <w:szCs w:val="24"/>
          <w:rtl/>
        </w:rPr>
        <w:t xml:space="preserve"> بجريمة تتعلق بانتهاك الشرف أو الأمانة</w:t>
      </w:r>
      <w:r w:rsidR="001F33CC">
        <w:rPr>
          <w:rFonts w:hint="cs"/>
          <w:sz w:val="24"/>
          <w:szCs w:val="24"/>
          <w:rtl/>
        </w:rPr>
        <w:t>".</w:t>
      </w:r>
    </w:p>
    <w:p w14:paraId="7E355FA7" w14:textId="60F3697B" w:rsidR="001F33CC" w:rsidRDefault="001F33CC" w:rsidP="001F33CC">
      <w:pPr>
        <w:bidi/>
        <w:spacing w:after="0"/>
        <w:rPr>
          <w:sz w:val="24"/>
          <w:szCs w:val="24"/>
          <w:rtl/>
        </w:rPr>
      </w:pPr>
    </w:p>
    <w:p w14:paraId="752286B2" w14:textId="09AA0862" w:rsidR="001F33CC" w:rsidRDefault="001F33CC" w:rsidP="001F33CC">
      <w:pPr>
        <w:bidi/>
        <w:spacing w:after="0"/>
        <w:rPr>
          <w:sz w:val="24"/>
          <w:szCs w:val="24"/>
          <w:rtl/>
        </w:rPr>
      </w:pPr>
      <w:r w:rsidRPr="001F33CC">
        <w:rPr>
          <w:sz w:val="24"/>
          <w:szCs w:val="24"/>
          <w:rtl/>
        </w:rPr>
        <w:t xml:space="preserve">في وثيقة بروتوكولات سلوك حماية الطفل، تحدد </w:t>
      </w:r>
      <w:r>
        <w:rPr>
          <w:rFonts w:hint="cs"/>
          <w:sz w:val="24"/>
          <w:szCs w:val="24"/>
          <w:rtl/>
        </w:rPr>
        <w:t>ال</w:t>
      </w:r>
      <w:r w:rsidRPr="001F33CC">
        <w:rPr>
          <w:sz w:val="24"/>
          <w:szCs w:val="24"/>
          <w:rtl/>
        </w:rPr>
        <w:t xml:space="preserve">منظمة </w:t>
      </w:r>
      <w:r>
        <w:rPr>
          <w:rFonts w:hint="cs"/>
          <w:sz w:val="24"/>
          <w:szCs w:val="24"/>
          <w:rtl/>
        </w:rPr>
        <w:t>(ص)</w:t>
      </w:r>
      <w:r w:rsidRPr="001F33CC">
        <w:rPr>
          <w:sz w:val="24"/>
          <w:szCs w:val="24"/>
          <w:rtl/>
        </w:rPr>
        <w:t xml:space="preserve"> السلوكيات المقبولة وغير المقبولة تجاه الأطفال، </w:t>
      </w:r>
      <w:r>
        <w:rPr>
          <w:rFonts w:hint="cs"/>
          <w:sz w:val="24"/>
          <w:szCs w:val="24"/>
          <w:rtl/>
        </w:rPr>
        <w:t>وتتناول</w:t>
      </w:r>
      <w:r w:rsidRPr="001F33CC">
        <w:rPr>
          <w:sz w:val="24"/>
          <w:szCs w:val="24"/>
          <w:rtl/>
        </w:rPr>
        <w:t xml:space="preserve"> بوضوح مسألة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1F33CC">
        <w:rPr>
          <w:sz w:val="24"/>
          <w:szCs w:val="24"/>
          <w:rtl/>
        </w:rPr>
        <w:t xml:space="preserve"> (</w:t>
      </w:r>
      <w:r w:rsidRPr="001F33CC">
        <w:rPr>
          <w:sz w:val="24"/>
          <w:szCs w:val="24"/>
        </w:rPr>
        <w:t>SEA</w:t>
      </w:r>
      <w:r w:rsidRPr="001F33CC">
        <w:rPr>
          <w:sz w:val="24"/>
          <w:szCs w:val="24"/>
          <w:rtl/>
        </w:rPr>
        <w:t xml:space="preserve">). وتحذر الوثيقة من أن أي شخص يرتكب </w:t>
      </w:r>
      <w:r>
        <w:rPr>
          <w:rFonts w:hint="cs"/>
          <w:sz w:val="24"/>
          <w:szCs w:val="24"/>
          <w:rtl/>
        </w:rPr>
        <w:t>إستغلالاً أو إنتهاكاً جنسياً</w:t>
      </w:r>
      <w:r w:rsidRPr="001F33CC">
        <w:rPr>
          <w:sz w:val="24"/>
          <w:szCs w:val="24"/>
          <w:rtl/>
        </w:rPr>
        <w:t xml:space="preserve"> ضد الأطفال سيواجه إجراءات تأديبية وإنهاء</w:t>
      </w:r>
      <w:r w:rsidR="00C9061D">
        <w:rPr>
          <w:rFonts w:hint="cs"/>
          <w:sz w:val="24"/>
          <w:szCs w:val="24"/>
          <w:rtl/>
        </w:rPr>
        <w:t xml:space="preserve">ً </w:t>
      </w:r>
      <w:r w:rsidR="0093436E">
        <w:rPr>
          <w:rFonts w:hint="cs"/>
          <w:sz w:val="24"/>
          <w:szCs w:val="24"/>
          <w:rtl/>
        </w:rPr>
        <w:t>ل</w:t>
      </w:r>
      <w:r>
        <w:rPr>
          <w:rFonts w:hint="cs"/>
          <w:sz w:val="24"/>
          <w:szCs w:val="24"/>
          <w:rtl/>
        </w:rPr>
        <w:t>ل</w:t>
      </w:r>
      <w:r w:rsidRPr="001F33CC">
        <w:rPr>
          <w:sz w:val="24"/>
          <w:szCs w:val="24"/>
          <w:rtl/>
        </w:rPr>
        <w:t xml:space="preserve">عقد والفصل. </w:t>
      </w:r>
      <w:r>
        <w:rPr>
          <w:rFonts w:hint="cs"/>
          <w:sz w:val="24"/>
          <w:szCs w:val="24"/>
          <w:rtl/>
        </w:rPr>
        <w:t>ويتضمن</w:t>
      </w:r>
      <w:r w:rsidRPr="001F33CC">
        <w:rPr>
          <w:sz w:val="24"/>
          <w:szCs w:val="24"/>
          <w:rtl/>
        </w:rPr>
        <w:t xml:space="preserve"> الملحق </w:t>
      </w:r>
      <w:r>
        <w:rPr>
          <w:rFonts w:hint="cs"/>
          <w:sz w:val="24"/>
          <w:szCs w:val="24"/>
          <w:rtl/>
        </w:rPr>
        <w:t>(</w:t>
      </w:r>
      <w:r w:rsidRPr="001F33CC">
        <w:rPr>
          <w:sz w:val="24"/>
          <w:szCs w:val="24"/>
          <w:rtl/>
        </w:rPr>
        <w:t>ب</w:t>
      </w:r>
      <w:r>
        <w:rPr>
          <w:rFonts w:hint="cs"/>
          <w:sz w:val="24"/>
          <w:szCs w:val="24"/>
          <w:rtl/>
        </w:rPr>
        <w:t xml:space="preserve">) </w:t>
      </w:r>
      <w:r w:rsidRPr="001F33CC">
        <w:rPr>
          <w:sz w:val="24"/>
          <w:szCs w:val="24"/>
          <w:rtl/>
        </w:rPr>
        <w:t xml:space="preserve">من نفس الوثيقة توصيات </w:t>
      </w:r>
      <w:r>
        <w:rPr>
          <w:rFonts w:hint="cs"/>
          <w:sz w:val="24"/>
          <w:szCs w:val="24"/>
          <w:rtl/>
        </w:rPr>
        <w:t>فيما يتعلق بـ</w:t>
      </w:r>
      <w:r w:rsidRPr="001F33CC">
        <w:rPr>
          <w:sz w:val="24"/>
          <w:szCs w:val="24"/>
          <w:rtl/>
        </w:rPr>
        <w:t xml:space="preserve"> "التفاعل مع الأطفال والأسر ومنع الأذى في الاتصالات</w:t>
      </w:r>
      <w:r>
        <w:rPr>
          <w:rFonts w:hint="cs"/>
          <w:sz w:val="24"/>
          <w:szCs w:val="24"/>
          <w:rtl/>
        </w:rPr>
        <w:t>".</w:t>
      </w:r>
    </w:p>
    <w:p w14:paraId="208251F1" w14:textId="428E522F" w:rsidR="001F33CC" w:rsidRDefault="001F33CC" w:rsidP="001F33CC">
      <w:pPr>
        <w:bidi/>
        <w:spacing w:after="0"/>
        <w:rPr>
          <w:sz w:val="24"/>
          <w:szCs w:val="24"/>
          <w:rtl/>
        </w:rPr>
      </w:pPr>
    </w:p>
    <w:p w14:paraId="68F3A16D" w14:textId="03F57BC3" w:rsidR="001F33CC" w:rsidRDefault="001F33CC" w:rsidP="001F33CC">
      <w:pPr>
        <w:bidi/>
        <w:spacing w:after="0"/>
        <w:rPr>
          <w:sz w:val="24"/>
          <w:szCs w:val="24"/>
          <w:rtl/>
        </w:rPr>
      </w:pPr>
      <w:r w:rsidRPr="001F33CC">
        <w:rPr>
          <w:sz w:val="24"/>
          <w:szCs w:val="24"/>
          <w:rtl/>
        </w:rPr>
        <w:t xml:space="preserve">كما </w:t>
      </w:r>
      <w:r>
        <w:rPr>
          <w:rFonts w:hint="cs"/>
          <w:sz w:val="24"/>
          <w:szCs w:val="24"/>
          <w:rtl/>
        </w:rPr>
        <w:t>و</w:t>
      </w:r>
      <w:r w:rsidRPr="001F33CC">
        <w:rPr>
          <w:sz w:val="24"/>
          <w:szCs w:val="24"/>
          <w:rtl/>
        </w:rPr>
        <w:t xml:space="preserve">توفر </w:t>
      </w:r>
      <w:r>
        <w:rPr>
          <w:rFonts w:hint="cs"/>
          <w:sz w:val="24"/>
          <w:szCs w:val="24"/>
          <w:rtl/>
        </w:rPr>
        <w:t>المنظمة (ص)</w:t>
      </w:r>
      <w:r w:rsidRPr="001F33CC">
        <w:rPr>
          <w:sz w:val="24"/>
          <w:szCs w:val="24"/>
          <w:rtl/>
        </w:rPr>
        <w:t xml:space="preserve"> "خيارات للإبلاغ والاستجابة بحيث يمكن للجهات الراعية، والمتبرعين، والزوار، والأطفال، أو </w:t>
      </w:r>
      <w:r>
        <w:rPr>
          <w:rFonts w:hint="cs"/>
          <w:sz w:val="24"/>
          <w:szCs w:val="24"/>
          <w:rtl/>
        </w:rPr>
        <w:t>مقدمي الرعاية لهم</w:t>
      </w:r>
      <w:r w:rsidRPr="001F33CC">
        <w:rPr>
          <w:sz w:val="24"/>
          <w:szCs w:val="24"/>
          <w:rtl/>
        </w:rPr>
        <w:t xml:space="preserve"> الإبلاغ عن أي حادثة</w:t>
      </w:r>
      <w:r>
        <w:rPr>
          <w:rFonts w:hint="cs"/>
          <w:sz w:val="24"/>
          <w:szCs w:val="24"/>
          <w:rtl/>
        </w:rPr>
        <w:t>/حوادث</w:t>
      </w:r>
      <w:r w:rsidRPr="001F33CC">
        <w:rPr>
          <w:sz w:val="24"/>
          <w:szCs w:val="24"/>
          <w:rtl/>
        </w:rPr>
        <w:t xml:space="preserve"> يشعر فيها أي طرف بعدم الارتياح أو التهديد</w:t>
      </w:r>
      <w:r>
        <w:rPr>
          <w:rFonts w:hint="cs"/>
          <w:sz w:val="24"/>
          <w:szCs w:val="24"/>
          <w:rtl/>
        </w:rPr>
        <w:t>".</w:t>
      </w:r>
    </w:p>
    <w:p w14:paraId="7B99A0EF" w14:textId="4FBFE5E5" w:rsidR="001F33CC" w:rsidRDefault="001F33CC" w:rsidP="001F33CC">
      <w:pPr>
        <w:bidi/>
        <w:spacing w:after="0"/>
        <w:rPr>
          <w:sz w:val="24"/>
          <w:szCs w:val="24"/>
          <w:rtl/>
        </w:rPr>
      </w:pPr>
    </w:p>
    <w:p w14:paraId="0FE36088" w14:textId="2358925B" w:rsidR="001F33CC" w:rsidRDefault="001F33CC" w:rsidP="001F33CC">
      <w:pPr>
        <w:bidi/>
        <w:spacing w:after="0"/>
        <w:rPr>
          <w:sz w:val="24"/>
          <w:szCs w:val="24"/>
          <w:rtl/>
        </w:rPr>
      </w:pPr>
      <w:r w:rsidRPr="001F33CC">
        <w:rPr>
          <w:sz w:val="24"/>
          <w:szCs w:val="24"/>
          <w:rtl/>
        </w:rPr>
        <w:t xml:space="preserve">بالإضافة إلى ذلك، تحظر </w:t>
      </w:r>
      <w:r>
        <w:rPr>
          <w:rFonts w:hint="cs"/>
          <w:sz w:val="24"/>
          <w:szCs w:val="24"/>
          <w:rtl/>
        </w:rPr>
        <w:t>المنظمة (ص)</w:t>
      </w:r>
      <w:r w:rsidRPr="001F33CC">
        <w:rPr>
          <w:sz w:val="24"/>
          <w:szCs w:val="24"/>
          <w:rtl/>
        </w:rPr>
        <w:t xml:space="preserve"> على أي شريك أو مورد أو مقاول فرعي أو وكيل أو فرد تتعامل معه </w:t>
      </w:r>
      <w:r w:rsidR="00144528">
        <w:rPr>
          <w:rFonts w:hint="cs"/>
          <w:sz w:val="24"/>
          <w:szCs w:val="24"/>
          <w:rtl/>
        </w:rPr>
        <w:t>المنظمة (ص)</w:t>
      </w:r>
      <w:r w:rsidRPr="001F33CC">
        <w:rPr>
          <w:sz w:val="24"/>
          <w:szCs w:val="24"/>
          <w:rtl/>
        </w:rPr>
        <w:t xml:space="preserve"> الانخراط في سلوك فاسد أثناء أداء عملهم.</w:t>
      </w:r>
    </w:p>
    <w:p w14:paraId="17F37B70" w14:textId="77777777" w:rsidR="00144528" w:rsidRDefault="00144528" w:rsidP="00144528">
      <w:pPr>
        <w:bidi/>
        <w:spacing w:after="0"/>
        <w:rPr>
          <w:sz w:val="24"/>
          <w:szCs w:val="24"/>
          <w:rtl/>
        </w:rPr>
      </w:pPr>
    </w:p>
    <w:p w14:paraId="74650E75" w14:textId="77777777" w:rsidR="00144528" w:rsidRPr="00144528" w:rsidRDefault="00144528" w:rsidP="00144528">
      <w:pPr>
        <w:bidi/>
        <w:spacing w:after="0"/>
        <w:rPr>
          <w:b/>
          <w:bCs/>
          <w:sz w:val="24"/>
          <w:szCs w:val="24"/>
        </w:rPr>
      </w:pPr>
      <w:r w:rsidRPr="00144528">
        <w:rPr>
          <w:b/>
          <w:bCs/>
          <w:sz w:val="24"/>
          <w:szCs w:val="24"/>
          <w:rtl/>
        </w:rPr>
        <w:t>أدلة الإثبات:</w:t>
      </w:r>
    </w:p>
    <w:p w14:paraId="63E8A094" w14:textId="77777777" w:rsidR="00144528" w:rsidRPr="00144528" w:rsidRDefault="00144528" w:rsidP="00144528">
      <w:pPr>
        <w:bidi/>
        <w:spacing w:after="0"/>
        <w:rPr>
          <w:sz w:val="24"/>
          <w:szCs w:val="24"/>
        </w:rPr>
      </w:pPr>
      <w:r w:rsidRPr="00144528">
        <w:rPr>
          <w:sz w:val="24"/>
          <w:szCs w:val="24"/>
          <w:rtl/>
        </w:rPr>
        <w:t>- نظام المنظمة</w:t>
      </w:r>
    </w:p>
    <w:p w14:paraId="6E653431" w14:textId="77777777" w:rsidR="00144528" w:rsidRPr="00144528" w:rsidRDefault="00144528" w:rsidP="00144528">
      <w:pPr>
        <w:bidi/>
        <w:spacing w:after="0"/>
        <w:rPr>
          <w:sz w:val="24"/>
          <w:szCs w:val="24"/>
        </w:rPr>
      </w:pPr>
      <w:r w:rsidRPr="00144528">
        <w:rPr>
          <w:sz w:val="24"/>
          <w:szCs w:val="24"/>
          <w:rtl/>
        </w:rPr>
        <w:t>- بروتوكولات سلوك حماية الطفل</w:t>
      </w:r>
    </w:p>
    <w:p w14:paraId="15BF510B" w14:textId="3216C340" w:rsidR="00144528" w:rsidRDefault="00144528" w:rsidP="00144528">
      <w:pPr>
        <w:bidi/>
        <w:spacing w:after="0"/>
        <w:rPr>
          <w:sz w:val="24"/>
          <w:szCs w:val="24"/>
          <w:rtl/>
        </w:rPr>
      </w:pPr>
      <w:r w:rsidRPr="00144528">
        <w:rPr>
          <w:sz w:val="24"/>
          <w:szCs w:val="24"/>
          <w:rtl/>
        </w:rPr>
        <w:t>- سياسة مكافحة الرشوة والفساد</w:t>
      </w:r>
    </w:p>
    <w:p w14:paraId="2E4D3D13" w14:textId="642CDF09" w:rsidR="00144528" w:rsidRDefault="00144528" w:rsidP="00144528">
      <w:pPr>
        <w:bidi/>
        <w:spacing w:after="0"/>
        <w:rPr>
          <w:sz w:val="24"/>
          <w:szCs w:val="24"/>
          <w:rtl/>
        </w:rPr>
      </w:pPr>
    </w:p>
    <w:p w14:paraId="38248E3E" w14:textId="77777777" w:rsidR="00144528" w:rsidRPr="00144528" w:rsidRDefault="00144528" w:rsidP="00144528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144528">
        <w:rPr>
          <w:b/>
          <w:bCs/>
          <w:color w:val="4472C4" w:themeColor="accent5"/>
          <w:sz w:val="24"/>
          <w:szCs w:val="24"/>
          <w:rtl/>
        </w:rPr>
        <w:t xml:space="preserve">المعيار الأساسي 2: الإدارة </w:t>
      </w:r>
      <w:r w:rsidRPr="00144528">
        <w:rPr>
          <w:rFonts w:hint="cs"/>
          <w:b/>
          <w:bCs/>
          <w:color w:val="4472C4" w:themeColor="accent5"/>
          <w:sz w:val="24"/>
          <w:szCs w:val="24"/>
          <w:rtl/>
        </w:rPr>
        <w:t>المنظماتية</w:t>
      </w:r>
      <w:r w:rsidRPr="00144528">
        <w:rPr>
          <w:b/>
          <w:bCs/>
          <w:color w:val="4472C4" w:themeColor="accent5"/>
          <w:sz w:val="24"/>
          <w:szCs w:val="24"/>
          <w:rtl/>
        </w:rPr>
        <w:t xml:space="preserve"> وأنظمة الموارد البشرية</w:t>
      </w:r>
    </w:p>
    <w:p w14:paraId="6D71BF3B" w14:textId="77777777" w:rsidR="00144528" w:rsidRDefault="00144528" w:rsidP="00144528">
      <w:pPr>
        <w:bidi/>
        <w:spacing w:after="0"/>
        <w:rPr>
          <w:sz w:val="24"/>
          <w:szCs w:val="24"/>
          <w:rtl/>
        </w:rPr>
      </w:pPr>
      <w:r w:rsidRPr="005147E5">
        <w:rPr>
          <w:sz w:val="24"/>
          <w:szCs w:val="24"/>
          <w:rtl/>
        </w:rPr>
        <w:t>معدل التقييم:</w:t>
      </w:r>
    </w:p>
    <w:p w14:paraId="3FC22B0D" w14:textId="518EFF71" w:rsidR="00144528" w:rsidRDefault="00144528" w:rsidP="00144528">
      <w:pPr>
        <w:bidi/>
        <w:spacing w:after="0"/>
        <w:rPr>
          <w:sz w:val="24"/>
          <w:szCs w:val="24"/>
          <w:rtl/>
        </w:rPr>
      </w:pPr>
      <w:r w:rsidRPr="0082120C">
        <w:rPr>
          <w:rFonts w:hint="cs"/>
          <w:b/>
          <w:bCs/>
          <w:sz w:val="24"/>
          <w:szCs w:val="24"/>
          <w:rtl/>
        </w:rPr>
        <w:t>متطلب</w:t>
      </w:r>
      <w:r w:rsidRPr="0082120C">
        <w:rPr>
          <w:b/>
          <w:bCs/>
          <w:sz w:val="24"/>
          <w:szCs w:val="24"/>
          <w:rtl/>
        </w:rPr>
        <w:t xml:space="preserve"> 1:</w:t>
      </w:r>
      <w:r w:rsidRPr="0082120C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وجوب أن </w:t>
      </w:r>
      <w:r w:rsidRPr="0082120C">
        <w:rPr>
          <w:sz w:val="24"/>
          <w:szCs w:val="24"/>
          <w:rtl/>
        </w:rPr>
        <w:t>تتضمن عقود وشراكات المنظمة بندا</w:t>
      </w:r>
      <w:r>
        <w:rPr>
          <w:rFonts w:hint="cs"/>
          <w:sz w:val="24"/>
          <w:szCs w:val="24"/>
          <w:rtl/>
        </w:rPr>
        <w:t>ً</w:t>
      </w:r>
      <w:r w:rsidRPr="0082120C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معيارياً</w:t>
      </w:r>
      <w:r w:rsidRPr="0082120C">
        <w:rPr>
          <w:sz w:val="24"/>
          <w:szCs w:val="24"/>
          <w:rtl/>
        </w:rPr>
        <w:t xml:space="preserve"> يلزم المقاولين والموردين </w:t>
      </w:r>
      <w:r>
        <w:rPr>
          <w:rFonts w:hint="cs"/>
          <w:sz w:val="24"/>
          <w:szCs w:val="24"/>
          <w:rtl/>
        </w:rPr>
        <w:t>والإستشاريين</w:t>
      </w:r>
      <w:r w:rsidRPr="0082120C">
        <w:rPr>
          <w:sz w:val="24"/>
          <w:szCs w:val="24"/>
          <w:rtl/>
        </w:rPr>
        <w:t xml:space="preserve"> والشركاء </w:t>
      </w:r>
      <w:r>
        <w:rPr>
          <w:rFonts w:hint="cs"/>
          <w:sz w:val="24"/>
          <w:szCs w:val="24"/>
          <w:rtl/>
        </w:rPr>
        <w:t>الفرعيين</w:t>
      </w:r>
      <w:r w:rsidRPr="0082120C">
        <w:rPr>
          <w:sz w:val="24"/>
          <w:szCs w:val="24"/>
          <w:rtl/>
        </w:rPr>
        <w:t xml:space="preserve"> بالالتزام بسياسة عدم التسامح </w:t>
      </w:r>
      <w:r>
        <w:rPr>
          <w:rFonts w:hint="cs"/>
          <w:sz w:val="24"/>
          <w:szCs w:val="24"/>
          <w:rtl/>
        </w:rPr>
        <w:t>المطلق</w:t>
      </w:r>
      <w:r w:rsidRPr="0082120C">
        <w:rPr>
          <w:sz w:val="24"/>
          <w:szCs w:val="24"/>
          <w:rtl/>
        </w:rPr>
        <w:t xml:space="preserve"> مع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82120C">
        <w:rPr>
          <w:sz w:val="24"/>
          <w:szCs w:val="24"/>
          <w:rtl/>
        </w:rPr>
        <w:t xml:space="preserve"> (</w:t>
      </w:r>
      <w:r w:rsidRPr="0082120C">
        <w:rPr>
          <w:sz w:val="24"/>
          <w:szCs w:val="24"/>
        </w:rPr>
        <w:t>SEA</w:t>
      </w:r>
      <w:r w:rsidRPr="0082120C">
        <w:rPr>
          <w:sz w:val="24"/>
          <w:szCs w:val="24"/>
          <w:rtl/>
        </w:rPr>
        <w:t xml:space="preserve">) واتخاذ تدابير </w:t>
      </w:r>
      <w:r>
        <w:rPr>
          <w:rFonts w:hint="cs"/>
          <w:sz w:val="24"/>
          <w:szCs w:val="24"/>
          <w:rtl/>
        </w:rPr>
        <w:t>لمنع</w:t>
      </w:r>
      <w:r w:rsidRPr="0082120C">
        <w:rPr>
          <w:sz w:val="24"/>
          <w:szCs w:val="24"/>
          <w:rtl/>
        </w:rPr>
        <w:t xml:space="preserve">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82120C">
        <w:rPr>
          <w:sz w:val="24"/>
          <w:szCs w:val="24"/>
          <w:rtl/>
        </w:rPr>
        <w:t xml:space="preserve"> والاستجابة </w:t>
      </w:r>
      <w:r>
        <w:rPr>
          <w:rFonts w:hint="cs"/>
          <w:sz w:val="24"/>
          <w:szCs w:val="24"/>
          <w:rtl/>
        </w:rPr>
        <w:t>له</w:t>
      </w:r>
      <w:r w:rsidRPr="0082120C">
        <w:rPr>
          <w:sz w:val="24"/>
          <w:szCs w:val="24"/>
          <w:rtl/>
        </w:rPr>
        <w:t>.</w:t>
      </w:r>
    </w:p>
    <w:p w14:paraId="219313EE" w14:textId="77777777" w:rsidR="00D56EB3" w:rsidRDefault="00D56EB3" w:rsidP="00D56EB3">
      <w:pPr>
        <w:bidi/>
        <w:spacing w:after="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متطلب</w:t>
      </w:r>
      <w:r w:rsidRPr="002F5F0B">
        <w:rPr>
          <w:b/>
          <w:bCs/>
          <w:sz w:val="24"/>
          <w:szCs w:val="24"/>
          <w:rtl/>
        </w:rPr>
        <w:t xml:space="preserve"> 2:</w:t>
      </w:r>
      <w:r w:rsidRPr="002F5F0B">
        <w:rPr>
          <w:sz w:val="24"/>
          <w:szCs w:val="24"/>
          <w:rtl/>
        </w:rPr>
        <w:t xml:space="preserve"> توجد إجراءات ت</w:t>
      </w:r>
      <w:r>
        <w:rPr>
          <w:rFonts w:hint="cs"/>
          <w:sz w:val="24"/>
          <w:szCs w:val="24"/>
          <w:rtl/>
        </w:rPr>
        <w:t>َ</w:t>
      </w:r>
      <w:r w:rsidRPr="002F5F0B">
        <w:rPr>
          <w:sz w:val="24"/>
          <w:szCs w:val="24"/>
          <w:rtl/>
        </w:rPr>
        <w:t>ح</w:t>
      </w:r>
      <w:r>
        <w:rPr>
          <w:rFonts w:hint="cs"/>
          <w:sz w:val="24"/>
          <w:szCs w:val="24"/>
          <w:rtl/>
        </w:rPr>
        <w:t>َ</w:t>
      </w:r>
      <w:r w:rsidRPr="002F5F0B">
        <w:rPr>
          <w:sz w:val="24"/>
          <w:szCs w:val="24"/>
          <w:rtl/>
        </w:rPr>
        <w:t>ق</w:t>
      </w:r>
      <w:r>
        <w:rPr>
          <w:rFonts w:hint="cs"/>
          <w:sz w:val="24"/>
          <w:szCs w:val="24"/>
          <w:rtl/>
        </w:rPr>
        <w:t>ُ</w:t>
      </w:r>
      <w:r w:rsidRPr="002F5F0B">
        <w:rPr>
          <w:sz w:val="24"/>
          <w:szCs w:val="24"/>
          <w:rtl/>
        </w:rPr>
        <w:t>ق</w:t>
      </w:r>
      <w:r w:rsidRPr="002F5F0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منهجية حيز التنفيذ</w:t>
      </w:r>
      <w:r w:rsidRPr="002F5F0B">
        <w:rPr>
          <w:sz w:val="24"/>
          <w:szCs w:val="24"/>
          <w:rtl/>
        </w:rPr>
        <w:t xml:space="preserve"> للمرشحين للوظائف (مثل التحقق من المراجع، والسجلات الجنائية</w:t>
      </w:r>
      <w:r>
        <w:rPr>
          <w:rFonts w:hint="cs"/>
          <w:sz w:val="24"/>
          <w:szCs w:val="24"/>
          <w:rtl/>
        </w:rPr>
        <w:t xml:space="preserve"> ومن خلال محركات البحث مثل جوجل</w:t>
      </w:r>
      <w:r w:rsidRPr="002F5F0B">
        <w:rPr>
          <w:sz w:val="24"/>
          <w:szCs w:val="24"/>
          <w:rtl/>
        </w:rPr>
        <w:t>) وفقا</w:t>
      </w:r>
      <w:r>
        <w:rPr>
          <w:rFonts w:hint="cs"/>
          <w:sz w:val="24"/>
          <w:szCs w:val="24"/>
          <w:rtl/>
        </w:rPr>
        <w:t>ً</w:t>
      </w:r>
      <w:r w:rsidRPr="002F5F0B">
        <w:rPr>
          <w:sz w:val="24"/>
          <w:szCs w:val="24"/>
          <w:rtl/>
        </w:rPr>
        <w:t xml:space="preserve"> للقوانين المحلية المتعلقة بالتوظيف والخصوصية وحماية البيانات، بما في ذلك التحقق من </w:t>
      </w:r>
      <w:r>
        <w:rPr>
          <w:rFonts w:hint="cs"/>
          <w:sz w:val="24"/>
          <w:szCs w:val="24"/>
          <w:rtl/>
        </w:rPr>
        <w:t>الضلوع سابقاً</w:t>
      </w:r>
      <w:r w:rsidRPr="002F5F0B">
        <w:rPr>
          <w:sz w:val="24"/>
          <w:szCs w:val="24"/>
          <w:rtl/>
        </w:rPr>
        <w:t xml:space="preserve"> في حالات </w:t>
      </w:r>
      <w:r>
        <w:rPr>
          <w:rFonts w:hint="cs"/>
          <w:sz w:val="24"/>
          <w:szCs w:val="24"/>
          <w:rtl/>
        </w:rPr>
        <w:t>إ</w:t>
      </w:r>
      <w:r w:rsidRPr="002F5F0B">
        <w:rPr>
          <w:sz w:val="24"/>
          <w:szCs w:val="24"/>
          <w:rtl/>
        </w:rPr>
        <w:t>ستغلال و</w:t>
      </w:r>
      <w:r>
        <w:rPr>
          <w:rFonts w:hint="cs"/>
          <w:sz w:val="24"/>
          <w:szCs w:val="24"/>
          <w:rtl/>
        </w:rPr>
        <w:t>ان</w:t>
      </w:r>
      <w:r w:rsidRPr="002F5F0B">
        <w:rPr>
          <w:sz w:val="24"/>
          <w:szCs w:val="24"/>
          <w:rtl/>
        </w:rPr>
        <w:t>تهاك جنسي</w:t>
      </w:r>
      <w:r>
        <w:rPr>
          <w:rFonts w:hint="cs"/>
          <w:sz w:val="24"/>
          <w:szCs w:val="24"/>
          <w:rtl/>
        </w:rPr>
        <w:t>ين</w:t>
      </w:r>
      <w:r w:rsidRPr="002F5F0B">
        <w:rPr>
          <w:sz w:val="24"/>
          <w:szCs w:val="24"/>
          <w:rtl/>
        </w:rPr>
        <w:t>.</w:t>
      </w:r>
    </w:p>
    <w:p w14:paraId="2DF3CB5D" w14:textId="2D4540F4" w:rsidR="001E5BA3" w:rsidRDefault="001E5BA3" w:rsidP="009159F6">
      <w:pPr>
        <w:bidi/>
        <w:rPr>
          <w:rtl/>
        </w:rPr>
      </w:pPr>
    </w:p>
    <w:p w14:paraId="54D99E44" w14:textId="5B105C4F" w:rsidR="00D56EB3" w:rsidRDefault="00D56EB3" w:rsidP="00D56EB3">
      <w:pPr>
        <w:bidi/>
        <w:rPr>
          <w:sz w:val="24"/>
          <w:szCs w:val="24"/>
          <w:rtl/>
        </w:rPr>
      </w:pPr>
      <w:r w:rsidRPr="00BC6219">
        <w:rPr>
          <w:rFonts w:hint="cs"/>
          <w:b/>
          <w:bCs/>
          <w:sz w:val="24"/>
          <w:szCs w:val="24"/>
          <w:rtl/>
        </w:rPr>
        <w:t>ملاحظات</w:t>
      </w:r>
      <w:r w:rsidRPr="00BC6219">
        <w:rPr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56EB3">
        <w:rPr>
          <w:sz w:val="24"/>
          <w:szCs w:val="24"/>
          <w:rtl/>
        </w:rPr>
        <w:t>تشير بروتوكولات سلوك حماية الطفل إلى أنه "أثناء العمل المتعاقد عليه، سيتصرف الأشخاص المتعاقدون بما يخدم مصلحة الأطفال</w:t>
      </w:r>
      <w:r>
        <w:rPr>
          <w:rFonts w:hint="cs"/>
          <w:sz w:val="24"/>
          <w:szCs w:val="24"/>
          <w:rtl/>
        </w:rPr>
        <w:t xml:space="preserve"> العليا،</w:t>
      </w:r>
      <w:r w:rsidRPr="00D56EB3">
        <w:rPr>
          <w:sz w:val="24"/>
          <w:szCs w:val="24"/>
          <w:rtl/>
        </w:rPr>
        <w:t xml:space="preserve"> وسيحترمون بروتوكولات سلوك حماية الطفل الخاصة بالمنظمة وغيرها من تدابير حماية الطفل كما هو مطلوب. </w:t>
      </w:r>
      <w:r>
        <w:rPr>
          <w:rFonts w:hint="cs"/>
          <w:sz w:val="24"/>
          <w:szCs w:val="24"/>
          <w:rtl/>
        </w:rPr>
        <w:t>وفي حال علموا</w:t>
      </w:r>
      <w:r w:rsidRPr="00D56EB3">
        <w:rPr>
          <w:sz w:val="24"/>
          <w:szCs w:val="24"/>
          <w:rtl/>
        </w:rPr>
        <w:t xml:space="preserve"> بأي </w:t>
      </w:r>
      <w:r>
        <w:rPr>
          <w:rFonts w:hint="cs"/>
          <w:sz w:val="24"/>
          <w:szCs w:val="24"/>
          <w:rtl/>
        </w:rPr>
        <w:t>أذى</w:t>
      </w:r>
      <w:r w:rsidRPr="00D56EB3">
        <w:rPr>
          <w:sz w:val="24"/>
          <w:szCs w:val="24"/>
          <w:rtl/>
        </w:rPr>
        <w:t xml:space="preserve"> أو خطر </w:t>
      </w:r>
      <w:r>
        <w:rPr>
          <w:rFonts w:hint="cs"/>
          <w:sz w:val="24"/>
          <w:szCs w:val="24"/>
          <w:rtl/>
        </w:rPr>
        <w:t>يتهدد</w:t>
      </w:r>
      <w:r w:rsidRPr="00D56EB3">
        <w:rPr>
          <w:sz w:val="24"/>
          <w:szCs w:val="24"/>
          <w:rtl/>
        </w:rPr>
        <w:t xml:space="preserve"> الأطفال، فيجب عليهم إبلاغ المنظمة </w:t>
      </w:r>
      <w:r>
        <w:rPr>
          <w:rFonts w:hint="cs"/>
          <w:sz w:val="24"/>
          <w:szCs w:val="24"/>
          <w:rtl/>
        </w:rPr>
        <w:t>على الفور</w:t>
      </w:r>
      <w:r w:rsidR="0093436E">
        <w:rPr>
          <w:rFonts w:hint="cs"/>
          <w:sz w:val="24"/>
          <w:szCs w:val="24"/>
          <w:rtl/>
        </w:rPr>
        <w:t>"</w:t>
      </w:r>
      <w:r w:rsidRPr="00D56EB3">
        <w:rPr>
          <w:sz w:val="24"/>
          <w:szCs w:val="24"/>
          <w:rtl/>
        </w:rPr>
        <w:t>.</w:t>
      </w:r>
    </w:p>
    <w:p w14:paraId="059E00C3" w14:textId="31DBF2C4" w:rsidR="00D56EB3" w:rsidRPr="00A47A26" w:rsidRDefault="00D56EB3" w:rsidP="00D56EB3">
      <w:pPr>
        <w:bidi/>
        <w:rPr>
          <w:sz w:val="24"/>
          <w:szCs w:val="24"/>
          <w:rtl/>
        </w:rPr>
      </w:pPr>
      <w:r w:rsidRPr="00A47A26">
        <w:rPr>
          <w:rFonts w:hint="cs"/>
          <w:sz w:val="24"/>
          <w:szCs w:val="24"/>
          <w:rtl/>
        </w:rPr>
        <w:lastRenderedPageBreak/>
        <w:t>إن التوجيهات</w:t>
      </w:r>
      <w:r w:rsidRPr="00A47A26">
        <w:rPr>
          <w:sz w:val="24"/>
          <w:szCs w:val="24"/>
          <w:rtl/>
        </w:rPr>
        <w:t xml:space="preserve"> المتعلقة بـ</w:t>
      </w:r>
      <w:r w:rsidR="00F030D9" w:rsidRPr="00A47A26">
        <w:rPr>
          <w:rFonts w:hint="cs"/>
          <w:sz w:val="24"/>
          <w:szCs w:val="24"/>
          <w:rtl/>
        </w:rPr>
        <w:t>ـ</w:t>
      </w:r>
      <w:r w:rsidRPr="00A47A26">
        <w:rPr>
          <w:sz w:val="24"/>
          <w:szCs w:val="24"/>
          <w:rtl/>
        </w:rPr>
        <w:t xml:space="preserve"> "متطلبات وأساليب </w:t>
      </w:r>
      <w:r w:rsidR="00F030D9" w:rsidRPr="00A47A26">
        <w:rPr>
          <w:rFonts w:hint="cs"/>
          <w:sz w:val="24"/>
          <w:szCs w:val="24"/>
          <w:rtl/>
        </w:rPr>
        <w:t>ال</w:t>
      </w:r>
      <w:r w:rsidRPr="00A47A26">
        <w:rPr>
          <w:sz w:val="24"/>
          <w:szCs w:val="24"/>
          <w:rtl/>
        </w:rPr>
        <w:t xml:space="preserve">منظمة </w:t>
      </w:r>
      <w:r w:rsidR="00F030D9" w:rsidRPr="00A47A26">
        <w:rPr>
          <w:rFonts w:hint="cs"/>
          <w:sz w:val="24"/>
          <w:szCs w:val="24"/>
          <w:rtl/>
        </w:rPr>
        <w:t>(ص)</w:t>
      </w:r>
      <w:r w:rsidRPr="00A47A26">
        <w:rPr>
          <w:sz w:val="24"/>
          <w:szCs w:val="24"/>
          <w:rtl/>
        </w:rPr>
        <w:t xml:space="preserve"> لحفظ واستلام وتبادل الأموال" لا تتضمن بندا</w:t>
      </w:r>
      <w:r w:rsidR="00F030D9" w:rsidRPr="00A47A26">
        <w:rPr>
          <w:rFonts w:hint="cs"/>
          <w:sz w:val="24"/>
          <w:szCs w:val="24"/>
          <w:rtl/>
        </w:rPr>
        <w:t>ً</w:t>
      </w:r>
      <w:r w:rsidRPr="00A47A26">
        <w:rPr>
          <w:sz w:val="24"/>
          <w:szCs w:val="24"/>
          <w:rtl/>
        </w:rPr>
        <w:t xml:space="preserve"> </w:t>
      </w:r>
      <w:r w:rsidR="00F030D9" w:rsidRPr="00A47A26">
        <w:rPr>
          <w:rFonts w:hint="cs"/>
          <w:sz w:val="24"/>
          <w:szCs w:val="24"/>
          <w:rtl/>
        </w:rPr>
        <w:t>معيارياً</w:t>
      </w:r>
      <w:r w:rsidRPr="00A47A26">
        <w:rPr>
          <w:sz w:val="24"/>
          <w:szCs w:val="24"/>
          <w:rtl/>
        </w:rPr>
        <w:t xml:space="preserve"> ي</w:t>
      </w:r>
      <w:r w:rsidR="00F030D9" w:rsidRPr="00A47A26">
        <w:rPr>
          <w:rFonts w:hint="cs"/>
          <w:sz w:val="24"/>
          <w:szCs w:val="24"/>
          <w:rtl/>
        </w:rPr>
        <w:t>ُ</w:t>
      </w:r>
      <w:r w:rsidRPr="00A47A26">
        <w:rPr>
          <w:sz w:val="24"/>
          <w:szCs w:val="24"/>
          <w:rtl/>
        </w:rPr>
        <w:t xml:space="preserve">لزم المقاولين والموردين </w:t>
      </w:r>
      <w:r w:rsidR="00F030D9" w:rsidRPr="00A47A26">
        <w:rPr>
          <w:rFonts w:hint="cs"/>
          <w:sz w:val="24"/>
          <w:szCs w:val="24"/>
          <w:rtl/>
        </w:rPr>
        <w:t>والاستشاريين</w:t>
      </w:r>
      <w:r w:rsidRPr="00A47A26">
        <w:rPr>
          <w:sz w:val="24"/>
          <w:szCs w:val="24"/>
          <w:rtl/>
        </w:rPr>
        <w:t xml:space="preserve"> والشركاء الثانويين بالالتزام بسياسة عدم التسامح </w:t>
      </w:r>
      <w:r w:rsidR="00F030D9" w:rsidRPr="00A47A26">
        <w:rPr>
          <w:rFonts w:hint="cs"/>
          <w:sz w:val="24"/>
          <w:szCs w:val="24"/>
          <w:rtl/>
        </w:rPr>
        <w:t>المطلق</w:t>
      </w:r>
      <w:r w:rsidRPr="00A47A26">
        <w:rPr>
          <w:sz w:val="24"/>
          <w:szCs w:val="24"/>
          <w:rtl/>
        </w:rPr>
        <w:t xml:space="preserve"> مع الاستغلال والانتهاك الجنسي</w:t>
      </w:r>
      <w:r w:rsidR="00F030D9" w:rsidRPr="00A47A26">
        <w:rPr>
          <w:rFonts w:hint="cs"/>
          <w:sz w:val="24"/>
          <w:szCs w:val="24"/>
          <w:rtl/>
        </w:rPr>
        <w:t>ين</w:t>
      </w:r>
      <w:r w:rsidRPr="00A47A26">
        <w:rPr>
          <w:sz w:val="24"/>
          <w:szCs w:val="24"/>
          <w:rtl/>
        </w:rPr>
        <w:t xml:space="preserve"> (</w:t>
      </w:r>
      <w:r w:rsidRPr="00A47A26">
        <w:rPr>
          <w:sz w:val="24"/>
          <w:szCs w:val="24"/>
        </w:rPr>
        <w:t>SEA</w:t>
      </w:r>
      <w:r w:rsidRPr="00A47A26">
        <w:rPr>
          <w:sz w:val="24"/>
          <w:szCs w:val="24"/>
          <w:rtl/>
        </w:rPr>
        <w:t xml:space="preserve">) أو </w:t>
      </w:r>
      <w:r w:rsidR="00F030D9" w:rsidRPr="00A47A26">
        <w:rPr>
          <w:rFonts w:hint="cs"/>
          <w:sz w:val="24"/>
          <w:szCs w:val="24"/>
          <w:rtl/>
        </w:rPr>
        <w:t>ل</w:t>
      </w:r>
      <w:r w:rsidRPr="00A47A26">
        <w:rPr>
          <w:sz w:val="24"/>
          <w:szCs w:val="24"/>
          <w:rtl/>
        </w:rPr>
        <w:t xml:space="preserve">اتخاذ تدابير </w:t>
      </w:r>
      <w:r w:rsidR="00F030D9" w:rsidRPr="00A47A26">
        <w:rPr>
          <w:rFonts w:hint="cs"/>
          <w:sz w:val="24"/>
          <w:szCs w:val="24"/>
          <w:rtl/>
        </w:rPr>
        <w:t>للحماية</w:t>
      </w:r>
      <w:r w:rsidRPr="00A47A26">
        <w:rPr>
          <w:sz w:val="24"/>
          <w:szCs w:val="24"/>
          <w:rtl/>
        </w:rPr>
        <w:t xml:space="preserve"> </w:t>
      </w:r>
      <w:r w:rsidR="00F030D9" w:rsidRPr="00A47A26">
        <w:rPr>
          <w:rFonts w:hint="cs"/>
          <w:sz w:val="24"/>
          <w:szCs w:val="24"/>
          <w:rtl/>
        </w:rPr>
        <w:t xml:space="preserve">من </w:t>
      </w:r>
      <w:r w:rsidRPr="00A47A26">
        <w:rPr>
          <w:sz w:val="24"/>
          <w:szCs w:val="24"/>
          <w:rtl/>
        </w:rPr>
        <w:t>الاستغلال والانتهاك الجنسي</w:t>
      </w:r>
      <w:r w:rsidR="00F030D9" w:rsidRPr="00A47A26">
        <w:rPr>
          <w:rFonts w:hint="cs"/>
          <w:sz w:val="24"/>
          <w:szCs w:val="24"/>
          <w:rtl/>
        </w:rPr>
        <w:t>ين والاستجابة له</w:t>
      </w:r>
      <w:r w:rsidRPr="00A47A26">
        <w:rPr>
          <w:sz w:val="24"/>
          <w:szCs w:val="24"/>
          <w:rtl/>
        </w:rPr>
        <w:t>.</w:t>
      </w:r>
    </w:p>
    <w:p w14:paraId="51870211" w14:textId="77777777" w:rsidR="00A47A26" w:rsidRPr="00A47A26" w:rsidRDefault="00A47A26" w:rsidP="00A47A26">
      <w:pPr>
        <w:bidi/>
        <w:spacing w:after="0"/>
        <w:rPr>
          <w:b/>
          <w:bCs/>
          <w:sz w:val="24"/>
          <w:szCs w:val="24"/>
        </w:rPr>
      </w:pPr>
      <w:r w:rsidRPr="00A47A26">
        <w:rPr>
          <w:b/>
          <w:bCs/>
          <w:sz w:val="24"/>
          <w:szCs w:val="24"/>
          <w:rtl/>
        </w:rPr>
        <w:t>أدلة الإثبات:</w:t>
      </w:r>
    </w:p>
    <w:p w14:paraId="6092CD26" w14:textId="38C22415" w:rsidR="00A47A26" w:rsidRPr="00A47A26" w:rsidRDefault="00A47A26" w:rsidP="00A47A26">
      <w:pPr>
        <w:bidi/>
        <w:rPr>
          <w:sz w:val="24"/>
          <w:szCs w:val="24"/>
        </w:rPr>
      </w:pPr>
      <w:r w:rsidRPr="00A47A26">
        <w:rPr>
          <w:sz w:val="24"/>
          <w:szCs w:val="24"/>
          <w:rtl/>
        </w:rPr>
        <w:t xml:space="preserve">- </w:t>
      </w:r>
      <w:r>
        <w:rPr>
          <w:rFonts w:hint="cs"/>
          <w:sz w:val="24"/>
          <w:szCs w:val="24"/>
          <w:rtl/>
        </w:rPr>
        <w:t>التوجيهات</w:t>
      </w:r>
      <w:r w:rsidRPr="00A47A26">
        <w:rPr>
          <w:sz w:val="24"/>
          <w:szCs w:val="24"/>
          <w:rtl/>
        </w:rPr>
        <w:t xml:space="preserve"> المتعلقة بـ </w:t>
      </w:r>
      <w:r>
        <w:rPr>
          <w:rFonts w:hint="cs"/>
          <w:sz w:val="24"/>
          <w:szCs w:val="24"/>
          <w:rtl/>
        </w:rPr>
        <w:t>ـ</w:t>
      </w:r>
      <w:r w:rsidRPr="00A47A26">
        <w:rPr>
          <w:sz w:val="24"/>
          <w:szCs w:val="24"/>
          <w:rtl/>
        </w:rPr>
        <w:t xml:space="preserve">"متطلبات وأساليب </w:t>
      </w:r>
      <w:r>
        <w:rPr>
          <w:rFonts w:hint="cs"/>
          <w:sz w:val="24"/>
          <w:szCs w:val="24"/>
          <w:rtl/>
        </w:rPr>
        <w:t>المنظمة (ص)</w:t>
      </w:r>
      <w:r w:rsidRPr="00A47A26">
        <w:rPr>
          <w:sz w:val="24"/>
          <w:szCs w:val="24"/>
          <w:rtl/>
        </w:rPr>
        <w:t xml:space="preserve"> لحفظ واستلام وتبادل الأموال"</w:t>
      </w:r>
    </w:p>
    <w:p w14:paraId="5DFD17CD" w14:textId="4C8CB480" w:rsidR="00A47A26" w:rsidRDefault="00A47A26" w:rsidP="00A47A26">
      <w:pPr>
        <w:bidi/>
        <w:rPr>
          <w:sz w:val="24"/>
          <w:szCs w:val="24"/>
          <w:rtl/>
        </w:rPr>
      </w:pPr>
      <w:r w:rsidRPr="00A47A26">
        <w:rPr>
          <w:sz w:val="24"/>
          <w:szCs w:val="24"/>
          <w:rtl/>
        </w:rPr>
        <w:t>- بروتوكولات سلوك حماية الطفل</w:t>
      </w:r>
    </w:p>
    <w:p w14:paraId="4CF57268" w14:textId="7F32ECCC" w:rsidR="00A47A26" w:rsidRDefault="00A47A26" w:rsidP="00A47A26">
      <w:pPr>
        <w:bidi/>
        <w:rPr>
          <w:sz w:val="24"/>
          <w:szCs w:val="24"/>
          <w:rtl/>
        </w:rPr>
      </w:pPr>
    </w:p>
    <w:p w14:paraId="7E76B1DF" w14:textId="77777777" w:rsidR="00A47A26" w:rsidRPr="00A47A26" w:rsidRDefault="00A47A26" w:rsidP="00A47A26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A47A26">
        <w:rPr>
          <w:b/>
          <w:bCs/>
          <w:color w:val="4472C4" w:themeColor="accent5"/>
          <w:sz w:val="24"/>
          <w:szCs w:val="24"/>
          <w:rtl/>
        </w:rPr>
        <w:t xml:space="preserve">المعيار الأساسي </w:t>
      </w:r>
      <w:r w:rsidRPr="00A47A26">
        <w:rPr>
          <w:rFonts w:hint="cs"/>
          <w:b/>
          <w:bCs/>
          <w:color w:val="4472C4" w:themeColor="accent5"/>
          <w:sz w:val="24"/>
          <w:szCs w:val="24"/>
          <w:rtl/>
        </w:rPr>
        <w:t>3</w:t>
      </w:r>
      <w:r w:rsidRPr="00A47A26">
        <w:rPr>
          <w:b/>
          <w:bCs/>
          <w:color w:val="4472C4" w:themeColor="accent5"/>
          <w:sz w:val="24"/>
          <w:szCs w:val="24"/>
          <w:rtl/>
        </w:rPr>
        <w:t xml:space="preserve">: </w:t>
      </w:r>
      <w:r w:rsidRPr="00A47A26">
        <w:rPr>
          <w:rFonts w:hint="cs"/>
          <w:b/>
          <w:bCs/>
          <w:color w:val="4472C4" w:themeColor="accent5"/>
          <w:sz w:val="24"/>
          <w:szCs w:val="24"/>
          <w:rtl/>
        </w:rPr>
        <w:t>التدريب الإلزامي</w:t>
      </w:r>
    </w:p>
    <w:p w14:paraId="2A92A75B" w14:textId="77777777" w:rsidR="00A47A26" w:rsidRPr="0093436E" w:rsidRDefault="00A47A26" w:rsidP="00A47A26">
      <w:pPr>
        <w:bidi/>
        <w:spacing w:after="0"/>
        <w:rPr>
          <w:sz w:val="24"/>
          <w:szCs w:val="24"/>
          <w:rtl/>
        </w:rPr>
      </w:pPr>
      <w:r w:rsidRPr="0093436E">
        <w:rPr>
          <w:sz w:val="24"/>
          <w:szCs w:val="24"/>
          <w:rtl/>
        </w:rPr>
        <w:t>معدل التقييم:</w:t>
      </w:r>
    </w:p>
    <w:p w14:paraId="5FB35953" w14:textId="3F0E0F67" w:rsidR="00A47A26" w:rsidRPr="0093436E" w:rsidRDefault="00A47A26" w:rsidP="00A47A26">
      <w:pPr>
        <w:bidi/>
        <w:spacing w:after="0"/>
        <w:rPr>
          <w:sz w:val="24"/>
          <w:szCs w:val="24"/>
        </w:rPr>
      </w:pPr>
      <w:r w:rsidRPr="0093436E">
        <w:rPr>
          <w:rFonts w:hint="cs"/>
          <w:b/>
          <w:bCs/>
          <w:sz w:val="24"/>
          <w:szCs w:val="24"/>
          <w:rtl/>
        </w:rPr>
        <w:t>متطلب</w:t>
      </w:r>
      <w:r w:rsidRPr="0093436E">
        <w:rPr>
          <w:b/>
          <w:bCs/>
          <w:sz w:val="24"/>
          <w:szCs w:val="24"/>
          <w:rtl/>
        </w:rPr>
        <w:t xml:space="preserve"> 1:</w:t>
      </w:r>
      <w:r w:rsidRPr="0093436E">
        <w:rPr>
          <w:rFonts w:hint="cs"/>
          <w:b/>
          <w:bCs/>
          <w:sz w:val="24"/>
          <w:szCs w:val="24"/>
          <w:rtl/>
        </w:rPr>
        <w:t xml:space="preserve"> </w:t>
      </w:r>
      <w:r w:rsidRPr="0093436E">
        <w:rPr>
          <w:sz w:val="24"/>
          <w:szCs w:val="24"/>
          <w:rtl/>
        </w:rPr>
        <w:t xml:space="preserve">تقوم المنظمة </w:t>
      </w:r>
      <w:r w:rsidRPr="0093436E">
        <w:rPr>
          <w:rFonts w:hint="cs"/>
          <w:sz w:val="24"/>
          <w:szCs w:val="24"/>
          <w:rtl/>
        </w:rPr>
        <w:t>بإجراء</w:t>
      </w:r>
      <w:r w:rsidRPr="0093436E">
        <w:rPr>
          <w:sz w:val="24"/>
          <w:szCs w:val="24"/>
          <w:rtl/>
        </w:rPr>
        <w:t xml:space="preserve"> تدريبات إلزامية لجميع ال</w:t>
      </w:r>
      <w:r w:rsidRPr="0093436E">
        <w:rPr>
          <w:rFonts w:hint="cs"/>
          <w:sz w:val="24"/>
          <w:szCs w:val="24"/>
          <w:rtl/>
        </w:rPr>
        <w:t xml:space="preserve">موظفين  حول </w:t>
      </w:r>
      <w:r w:rsidRPr="0093436E">
        <w:rPr>
          <w:sz w:val="24"/>
          <w:szCs w:val="24"/>
          <w:rtl/>
        </w:rPr>
        <w:t xml:space="preserve">سياسة وإجراءات </w:t>
      </w:r>
      <w:r w:rsidRPr="0093436E">
        <w:rPr>
          <w:rFonts w:hint="cs"/>
          <w:sz w:val="24"/>
          <w:szCs w:val="24"/>
          <w:rtl/>
        </w:rPr>
        <w:t>المنظمة الخاصة ب</w:t>
      </w:r>
      <w:r w:rsidRPr="0093436E">
        <w:rPr>
          <w:sz w:val="24"/>
          <w:szCs w:val="24"/>
          <w:rtl/>
        </w:rPr>
        <w:t>الاستغلال والانتهاك الجنسي</w:t>
      </w:r>
      <w:r w:rsidRPr="0093436E">
        <w:rPr>
          <w:rFonts w:hint="cs"/>
          <w:sz w:val="24"/>
          <w:szCs w:val="24"/>
          <w:rtl/>
        </w:rPr>
        <w:t>ين.</w:t>
      </w:r>
      <w:r w:rsidRPr="0093436E">
        <w:rPr>
          <w:sz w:val="24"/>
          <w:szCs w:val="24"/>
          <w:rtl/>
        </w:rPr>
        <w:t xml:space="preserve"> وتشمل التدريبات: 1) تعريف الاستغلال والانتهاك الجنسي</w:t>
      </w:r>
      <w:r w:rsidRPr="0093436E">
        <w:rPr>
          <w:rFonts w:hint="cs"/>
          <w:sz w:val="24"/>
          <w:szCs w:val="24"/>
          <w:rtl/>
        </w:rPr>
        <w:t>ين</w:t>
      </w:r>
      <w:r w:rsidRPr="0093436E">
        <w:rPr>
          <w:sz w:val="24"/>
          <w:szCs w:val="24"/>
          <w:rtl/>
        </w:rPr>
        <w:t xml:space="preserve"> (يتماشى مع تعريف الأمم المتحدة)</w:t>
      </w:r>
      <w:r w:rsidRPr="0093436E">
        <w:rPr>
          <w:rFonts w:hint="cs"/>
          <w:sz w:val="24"/>
          <w:szCs w:val="24"/>
          <w:rtl/>
        </w:rPr>
        <w:t>.</w:t>
      </w:r>
      <w:r w:rsidRPr="0093436E">
        <w:rPr>
          <w:sz w:val="24"/>
          <w:szCs w:val="24"/>
          <w:rtl/>
        </w:rPr>
        <w:t xml:space="preserve"> 2) </w:t>
      </w:r>
      <w:r w:rsidRPr="0093436E">
        <w:rPr>
          <w:rFonts w:hint="cs"/>
          <w:sz w:val="24"/>
          <w:szCs w:val="24"/>
          <w:rtl/>
        </w:rPr>
        <w:t>حظر</w:t>
      </w:r>
      <w:r w:rsidRPr="0093436E">
        <w:rPr>
          <w:sz w:val="24"/>
          <w:szCs w:val="24"/>
          <w:rtl/>
        </w:rPr>
        <w:t xml:space="preserve"> الاستغلال والانتهاك الجنسي</w:t>
      </w:r>
      <w:r w:rsidRPr="0093436E">
        <w:rPr>
          <w:rFonts w:hint="cs"/>
          <w:sz w:val="24"/>
          <w:szCs w:val="24"/>
          <w:rtl/>
        </w:rPr>
        <w:t>ين.</w:t>
      </w:r>
      <w:r w:rsidRPr="0093436E">
        <w:rPr>
          <w:sz w:val="24"/>
          <w:szCs w:val="24"/>
          <w:rtl/>
        </w:rPr>
        <w:t xml:space="preserve"> و 3) الإجراءات التي يتعين على العاملين اتخاذها (مثل الإبلاغ الفوري عن الادعاءات وإحالة الناجين).</w:t>
      </w:r>
      <w:r w:rsidRPr="0093436E">
        <w:rPr>
          <w:rFonts w:hint="cs"/>
          <w:sz w:val="24"/>
          <w:szCs w:val="24"/>
          <w:rtl/>
        </w:rPr>
        <w:t xml:space="preserve"> (</w:t>
      </w:r>
      <w:r w:rsidRPr="0093436E">
        <w:rPr>
          <w:sz w:val="24"/>
          <w:szCs w:val="24"/>
          <w:rtl/>
        </w:rPr>
        <w:t xml:space="preserve">بروتوكول </w:t>
      </w:r>
      <w:r w:rsidR="002B5530" w:rsidRPr="0093436E">
        <w:rPr>
          <w:rFonts w:hint="cs"/>
          <w:sz w:val="24"/>
          <w:szCs w:val="24"/>
          <w:rtl/>
        </w:rPr>
        <w:t>ال</w:t>
      </w:r>
      <w:r w:rsidRPr="0093436E">
        <w:rPr>
          <w:sz w:val="24"/>
          <w:szCs w:val="24"/>
          <w:rtl/>
        </w:rPr>
        <w:t>شركاء</w:t>
      </w:r>
      <w:r w:rsidR="002B5530" w:rsidRPr="0093436E">
        <w:rPr>
          <w:rFonts w:hint="cs"/>
          <w:sz w:val="24"/>
          <w:szCs w:val="24"/>
          <w:rtl/>
        </w:rPr>
        <w:t xml:space="preserve"> التنفيذيين</w:t>
      </w:r>
      <w:r w:rsidRPr="0093436E">
        <w:rPr>
          <w:sz w:val="24"/>
          <w:szCs w:val="24"/>
          <w:rtl/>
        </w:rPr>
        <w:t xml:space="preserve"> </w:t>
      </w:r>
      <w:r w:rsidR="002B5530" w:rsidRPr="0093436E">
        <w:rPr>
          <w:rFonts w:hint="cs"/>
          <w:sz w:val="24"/>
          <w:szCs w:val="24"/>
          <w:rtl/>
        </w:rPr>
        <w:t>ل</w:t>
      </w:r>
      <w:r w:rsidRPr="0093436E">
        <w:rPr>
          <w:sz w:val="24"/>
          <w:szCs w:val="24"/>
          <w:rtl/>
        </w:rPr>
        <w:t>لأمم المتحدة الفقرة 17 والملحق</w:t>
      </w:r>
      <w:r w:rsidRPr="0093436E">
        <w:rPr>
          <w:sz w:val="24"/>
          <w:szCs w:val="24"/>
        </w:rPr>
        <w:t xml:space="preserve"> </w:t>
      </w:r>
      <w:r w:rsidRPr="0093436E">
        <w:rPr>
          <w:rFonts w:hint="cs"/>
          <w:sz w:val="24"/>
          <w:szCs w:val="24"/>
          <w:rtl/>
        </w:rPr>
        <w:t xml:space="preserve"> (</w:t>
      </w:r>
      <w:r w:rsidRPr="0093436E">
        <w:rPr>
          <w:sz w:val="24"/>
          <w:szCs w:val="24"/>
        </w:rPr>
        <w:t>A.5</w:t>
      </w:r>
      <w:r w:rsidRPr="0093436E">
        <w:rPr>
          <w:rFonts w:hint="cs"/>
          <w:sz w:val="24"/>
          <w:szCs w:val="24"/>
          <w:rtl/>
        </w:rPr>
        <w:t>)</w:t>
      </w:r>
    </w:p>
    <w:p w14:paraId="3A3AC085" w14:textId="7AF87EF0" w:rsidR="00A47A26" w:rsidRPr="0093436E" w:rsidRDefault="00A47A26" w:rsidP="00A47A26">
      <w:pPr>
        <w:bidi/>
        <w:spacing w:after="0"/>
        <w:rPr>
          <w:sz w:val="24"/>
          <w:szCs w:val="24"/>
        </w:rPr>
      </w:pPr>
    </w:p>
    <w:p w14:paraId="2A2AA81D" w14:textId="537340B9" w:rsidR="00A47A26" w:rsidRPr="0093436E" w:rsidRDefault="00A47A26" w:rsidP="00A47A26">
      <w:pPr>
        <w:bidi/>
        <w:spacing w:after="0"/>
        <w:rPr>
          <w:sz w:val="24"/>
          <w:szCs w:val="24"/>
          <w:rtl/>
        </w:rPr>
      </w:pPr>
      <w:r w:rsidRPr="0093436E">
        <w:rPr>
          <w:rFonts w:hint="cs"/>
          <w:b/>
          <w:bCs/>
          <w:sz w:val="24"/>
          <w:szCs w:val="24"/>
          <w:rtl/>
        </w:rPr>
        <w:t>ملاحظات</w:t>
      </w:r>
      <w:r w:rsidRPr="0093436E">
        <w:rPr>
          <w:b/>
          <w:bCs/>
          <w:sz w:val="24"/>
          <w:szCs w:val="24"/>
        </w:rPr>
        <w:t>:</w:t>
      </w:r>
      <w:r w:rsidRPr="0093436E">
        <w:rPr>
          <w:b/>
          <w:bCs/>
          <w:sz w:val="24"/>
          <w:szCs w:val="24"/>
          <w:rtl/>
        </w:rPr>
        <w:t xml:space="preserve"> </w:t>
      </w:r>
      <w:r w:rsidRPr="0093436E">
        <w:rPr>
          <w:rFonts w:hint="cs"/>
          <w:sz w:val="24"/>
          <w:szCs w:val="24"/>
          <w:rtl/>
        </w:rPr>
        <w:t>بناء</w:t>
      </w:r>
      <w:r w:rsidR="00510968" w:rsidRPr="0093436E">
        <w:rPr>
          <w:rFonts w:hint="cs"/>
          <w:sz w:val="24"/>
          <w:szCs w:val="24"/>
          <w:rtl/>
        </w:rPr>
        <w:t>ً</w:t>
      </w:r>
      <w:r w:rsidRPr="0093436E">
        <w:rPr>
          <w:rFonts w:hint="cs"/>
          <w:sz w:val="24"/>
          <w:szCs w:val="24"/>
          <w:rtl/>
        </w:rPr>
        <w:t xml:space="preserve"> </w:t>
      </w:r>
      <w:r w:rsidRPr="0093436E">
        <w:rPr>
          <w:sz w:val="24"/>
          <w:szCs w:val="24"/>
          <w:rtl/>
        </w:rPr>
        <w:t xml:space="preserve">على الوثائق المستلمة، لا </w:t>
      </w:r>
      <w:r w:rsidR="0093436E">
        <w:rPr>
          <w:rFonts w:hint="cs"/>
          <w:sz w:val="24"/>
          <w:szCs w:val="24"/>
          <w:rtl/>
        </w:rPr>
        <w:t>ت</w:t>
      </w:r>
      <w:r w:rsidRPr="0093436E">
        <w:rPr>
          <w:sz w:val="24"/>
          <w:szCs w:val="24"/>
          <w:rtl/>
        </w:rPr>
        <w:t xml:space="preserve">وجد أي إشارة إلى تدريبات إلزامية تم تنظيمها </w:t>
      </w:r>
      <w:r w:rsidRPr="0093436E">
        <w:rPr>
          <w:rFonts w:hint="cs"/>
          <w:sz w:val="24"/>
          <w:szCs w:val="24"/>
          <w:rtl/>
        </w:rPr>
        <w:t xml:space="preserve">من طرف المنظمة (ص) </w:t>
      </w:r>
      <w:r w:rsidRPr="0093436E">
        <w:rPr>
          <w:sz w:val="24"/>
          <w:szCs w:val="24"/>
          <w:rtl/>
        </w:rPr>
        <w:t xml:space="preserve">حول </w:t>
      </w:r>
      <w:r w:rsidRPr="0093436E">
        <w:rPr>
          <w:rFonts w:hint="cs"/>
          <w:sz w:val="24"/>
          <w:szCs w:val="24"/>
          <w:rtl/>
        </w:rPr>
        <w:t>الحماية</w:t>
      </w:r>
      <w:r w:rsidRPr="0093436E">
        <w:rPr>
          <w:sz w:val="24"/>
          <w:szCs w:val="24"/>
          <w:rtl/>
        </w:rPr>
        <w:t xml:space="preserve"> من الاستغلال والانتهاك الجنسي</w:t>
      </w:r>
      <w:r w:rsidRPr="0093436E">
        <w:rPr>
          <w:rFonts w:hint="cs"/>
          <w:sz w:val="24"/>
          <w:szCs w:val="24"/>
          <w:rtl/>
        </w:rPr>
        <w:t>ين</w:t>
      </w:r>
      <w:r w:rsidRPr="0093436E">
        <w:rPr>
          <w:sz w:val="24"/>
          <w:szCs w:val="24"/>
          <w:rtl/>
        </w:rPr>
        <w:t xml:space="preserve"> (</w:t>
      </w:r>
      <w:r w:rsidRPr="0093436E">
        <w:rPr>
          <w:sz w:val="24"/>
          <w:szCs w:val="24"/>
        </w:rPr>
        <w:t>PSEA</w:t>
      </w:r>
      <w:r w:rsidRPr="0093436E">
        <w:rPr>
          <w:sz w:val="24"/>
          <w:szCs w:val="24"/>
          <w:rtl/>
        </w:rPr>
        <w:t>)</w:t>
      </w:r>
      <w:r w:rsidRPr="0093436E">
        <w:rPr>
          <w:rFonts w:hint="cs"/>
          <w:sz w:val="24"/>
          <w:szCs w:val="24"/>
          <w:rtl/>
        </w:rPr>
        <w:t>.</w:t>
      </w:r>
    </w:p>
    <w:p w14:paraId="7AF9AABD" w14:textId="5717FC36" w:rsidR="00A47A26" w:rsidRPr="0093436E" w:rsidRDefault="00A47A26" w:rsidP="00A47A26">
      <w:pPr>
        <w:bidi/>
        <w:spacing w:after="0"/>
        <w:rPr>
          <w:sz w:val="24"/>
          <w:szCs w:val="24"/>
          <w:rtl/>
        </w:rPr>
      </w:pPr>
    </w:p>
    <w:p w14:paraId="141334D4" w14:textId="77777777" w:rsidR="00A47A26" w:rsidRPr="0093436E" w:rsidRDefault="00A47A26" w:rsidP="00A47A26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93436E">
        <w:rPr>
          <w:b/>
          <w:bCs/>
          <w:color w:val="4472C4" w:themeColor="accent5"/>
          <w:sz w:val="24"/>
          <w:szCs w:val="24"/>
          <w:rtl/>
        </w:rPr>
        <w:t xml:space="preserve">المعيار الأساسي </w:t>
      </w:r>
      <w:r w:rsidRPr="0093436E">
        <w:rPr>
          <w:rFonts w:hint="cs"/>
          <w:b/>
          <w:bCs/>
          <w:color w:val="4472C4" w:themeColor="accent5"/>
          <w:sz w:val="24"/>
          <w:szCs w:val="24"/>
          <w:rtl/>
        </w:rPr>
        <w:t>4</w:t>
      </w:r>
      <w:r w:rsidRPr="0093436E">
        <w:rPr>
          <w:b/>
          <w:bCs/>
          <w:color w:val="4472C4" w:themeColor="accent5"/>
          <w:sz w:val="24"/>
          <w:szCs w:val="24"/>
          <w:rtl/>
        </w:rPr>
        <w:t xml:space="preserve">: </w:t>
      </w:r>
      <w:r w:rsidRPr="0093436E">
        <w:rPr>
          <w:rFonts w:hint="cs"/>
          <w:b/>
          <w:bCs/>
          <w:color w:val="4472C4" w:themeColor="accent5"/>
          <w:sz w:val="24"/>
          <w:szCs w:val="24"/>
          <w:rtl/>
        </w:rPr>
        <w:t>الإبلاغ</w:t>
      </w:r>
    </w:p>
    <w:p w14:paraId="3FDE5B4B" w14:textId="77777777" w:rsidR="00A47A26" w:rsidRPr="0093436E" w:rsidRDefault="00A47A26" w:rsidP="00A47A26">
      <w:pPr>
        <w:bidi/>
        <w:spacing w:after="0"/>
        <w:rPr>
          <w:sz w:val="24"/>
          <w:szCs w:val="24"/>
          <w:rtl/>
        </w:rPr>
      </w:pPr>
      <w:r w:rsidRPr="0093436E">
        <w:rPr>
          <w:sz w:val="24"/>
          <w:szCs w:val="24"/>
          <w:rtl/>
        </w:rPr>
        <w:t>معدل التقييم:</w:t>
      </w:r>
    </w:p>
    <w:p w14:paraId="50612184" w14:textId="61A4AF17" w:rsidR="00A47A26" w:rsidRPr="0093436E" w:rsidRDefault="00A47A26" w:rsidP="00A47A26">
      <w:pPr>
        <w:bidi/>
        <w:spacing w:after="0"/>
        <w:rPr>
          <w:sz w:val="24"/>
          <w:szCs w:val="24"/>
          <w:rtl/>
        </w:rPr>
      </w:pPr>
      <w:r w:rsidRPr="0093436E">
        <w:rPr>
          <w:rFonts w:hint="cs"/>
          <w:b/>
          <w:bCs/>
          <w:sz w:val="24"/>
          <w:szCs w:val="24"/>
          <w:rtl/>
        </w:rPr>
        <w:t>متطلب</w:t>
      </w:r>
      <w:r w:rsidRPr="0093436E">
        <w:rPr>
          <w:b/>
          <w:bCs/>
          <w:sz w:val="24"/>
          <w:szCs w:val="24"/>
          <w:rtl/>
        </w:rPr>
        <w:t xml:space="preserve"> 1</w:t>
      </w:r>
      <w:r w:rsidRPr="0093436E">
        <w:rPr>
          <w:sz w:val="24"/>
          <w:szCs w:val="24"/>
          <w:rtl/>
        </w:rPr>
        <w:t>:</w:t>
      </w:r>
      <w:r w:rsidRPr="0093436E">
        <w:rPr>
          <w:rFonts w:hint="cs"/>
          <w:sz w:val="24"/>
          <w:szCs w:val="24"/>
          <w:rtl/>
        </w:rPr>
        <w:t xml:space="preserve"> </w:t>
      </w:r>
      <w:r w:rsidRPr="0093436E">
        <w:rPr>
          <w:sz w:val="24"/>
          <w:szCs w:val="24"/>
          <w:rtl/>
        </w:rPr>
        <w:t>توجد لدى المنظمة آليات وإجراءات لتمكين الموظفين والمستفيدين والمجتمعات، بما في ذلك الأطفال، من الإبلاغ عن ادعاءات الاستغلال والانتهاك الجنسي</w:t>
      </w:r>
      <w:r w:rsidRPr="0093436E">
        <w:rPr>
          <w:rFonts w:hint="cs"/>
          <w:sz w:val="24"/>
          <w:szCs w:val="24"/>
          <w:rtl/>
        </w:rPr>
        <w:t>ين</w:t>
      </w:r>
      <w:r w:rsidRPr="0093436E">
        <w:rPr>
          <w:sz w:val="24"/>
          <w:szCs w:val="24"/>
          <w:rtl/>
        </w:rPr>
        <w:t xml:space="preserve"> بما يتوافق مع المعايير الأساسية للإبلاغ (مثل السلامة، والسرية، والشفافية، وسهولة الوصول) وتضمن أن يكون المستفيدون على دراية بهذه الآليات.</w:t>
      </w:r>
      <w:r w:rsidR="002B5530" w:rsidRPr="0093436E">
        <w:rPr>
          <w:rFonts w:hint="cs"/>
          <w:sz w:val="24"/>
          <w:szCs w:val="24"/>
          <w:rtl/>
        </w:rPr>
        <w:t xml:space="preserve"> </w:t>
      </w:r>
      <w:r w:rsidR="002B5530" w:rsidRPr="0093436E">
        <w:rPr>
          <w:sz w:val="24"/>
          <w:szCs w:val="24"/>
          <w:rtl/>
        </w:rPr>
        <w:t xml:space="preserve">(بروتوكول </w:t>
      </w:r>
      <w:r w:rsidR="002B5530" w:rsidRPr="0093436E">
        <w:rPr>
          <w:rFonts w:hint="cs"/>
          <w:sz w:val="24"/>
          <w:szCs w:val="24"/>
          <w:rtl/>
        </w:rPr>
        <w:t>ال</w:t>
      </w:r>
      <w:r w:rsidR="002B5530" w:rsidRPr="0093436E">
        <w:rPr>
          <w:sz w:val="24"/>
          <w:szCs w:val="24"/>
          <w:rtl/>
        </w:rPr>
        <w:t>شركاء</w:t>
      </w:r>
      <w:r w:rsidR="002B5530" w:rsidRPr="0093436E">
        <w:rPr>
          <w:rFonts w:hint="cs"/>
          <w:sz w:val="24"/>
          <w:szCs w:val="24"/>
          <w:rtl/>
        </w:rPr>
        <w:t xml:space="preserve"> التنفيذيين</w:t>
      </w:r>
      <w:r w:rsidR="002B5530" w:rsidRPr="0093436E">
        <w:rPr>
          <w:sz w:val="24"/>
          <w:szCs w:val="24"/>
          <w:rtl/>
        </w:rPr>
        <w:t xml:space="preserve"> </w:t>
      </w:r>
      <w:r w:rsidR="002B5530" w:rsidRPr="0093436E">
        <w:rPr>
          <w:rFonts w:hint="cs"/>
          <w:sz w:val="24"/>
          <w:szCs w:val="24"/>
          <w:rtl/>
        </w:rPr>
        <w:t>ل</w:t>
      </w:r>
      <w:r w:rsidR="002B5530" w:rsidRPr="0093436E">
        <w:rPr>
          <w:sz w:val="24"/>
          <w:szCs w:val="24"/>
          <w:rtl/>
        </w:rPr>
        <w:t xml:space="preserve">لأمم المتحدة الفقرة 19 والملحق </w:t>
      </w:r>
      <w:r w:rsidR="002B5530" w:rsidRPr="0093436E">
        <w:rPr>
          <w:sz w:val="24"/>
          <w:szCs w:val="24"/>
        </w:rPr>
        <w:t>A.3</w:t>
      </w:r>
      <w:r w:rsidR="002B5530" w:rsidRPr="0093436E">
        <w:rPr>
          <w:sz w:val="24"/>
          <w:szCs w:val="24"/>
          <w:rtl/>
        </w:rPr>
        <w:t>)</w:t>
      </w:r>
    </w:p>
    <w:p w14:paraId="5F3AE38F" w14:textId="77777777" w:rsidR="002B5530" w:rsidRPr="0093436E" w:rsidRDefault="002B5530" w:rsidP="002B5530">
      <w:pPr>
        <w:bidi/>
        <w:spacing w:after="0"/>
        <w:rPr>
          <w:b/>
          <w:bCs/>
          <w:sz w:val="24"/>
          <w:szCs w:val="24"/>
          <w:rtl/>
        </w:rPr>
      </w:pPr>
    </w:p>
    <w:p w14:paraId="05DDE98A" w14:textId="7667751A" w:rsidR="002B5530" w:rsidRPr="0093436E" w:rsidRDefault="002B5530" w:rsidP="002B5530">
      <w:pPr>
        <w:bidi/>
        <w:spacing w:after="0"/>
        <w:rPr>
          <w:sz w:val="24"/>
          <w:szCs w:val="24"/>
          <w:rtl/>
        </w:rPr>
      </w:pPr>
      <w:r w:rsidRPr="0093436E">
        <w:rPr>
          <w:rFonts w:hint="cs"/>
          <w:b/>
          <w:bCs/>
          <w:sz w:val="24"/>
          <w:szCs w:val="24"/>
          <w:rtl/>
        </w:rPr>
        <w:t>ملاحظات</w:t>
      </w:r>
      <w:r w:rsidRPr="0093436E">
        <w:rPr>
          <w:b/>
          <w:bCs/>
          <w:sz w:val="24"/>
          <w:szCs w:val="24"/>
        </w:rPr>
        <w:t>:</w:t>
      </w:r>
      <w:r w:rsidRPr="0093436E">
        <w:rPr>
          <w:rFonts w:hint="cs"/>
          <w:b/>
          <w:bCs/>
          <w:sz w:val="24"/>
          <w:szCs w:val="24"/>
          <w:rtl/>
        </w:rPr>
        <w:t xml:space="preserve"> </w:t>
      </w:r>
      <w:r w:rsidRPr="0093436E">
        <w:rPr>
          <w:sz w:val="24"/>
          <w:szCs w:val="24"/>
          <w:rtl/>
        </w:rPr>
        <w:t xml:space="preserve">تشير وثيقة بروتوكولات سلوك حماية الطفل إلى أن </w:t>
      </w:r>
      <w:r w:rsidRPr="0093436E">
        <w:rPr>
          <w:rFonts w:hint="cs"/>
          <w:sz w:val="24"/>
          <w:szCs w:val="24"/>
          <w:rtl/>
        </w:rPr>
        <w:t xml:space="preserve">المنظمة (ص) </w:t>
      </w:r>
      <w:r w:rsidRPr="0093436E">
        <w:rPr>
          <w:sz w:val="24"/>
          <w:szCs w:val="24"/>
          <w:rtl/>
        </w:rPr>
        <w:t xml:space="preserve">"توفر خيارات للإبلاغ والاستجابة بحيث يمكن للجهات الراعية، والمتبرعين، والزوار، والأطفال، أو </w:t>
      </w:r>
      <w:r w:rsidRPr="0093436E">
        <w:rPr>
          <w:rFonts w:hint="cs"/>
          <w:sz w:val="24"/>
          <w:szCs w:val="24"/>
          <w:rtl/>
        </w:rPr>
        <w:t>مقدمي الرعاية</w:t>
      </w:r>
      <w:r w:rsidRPr="0093436E">
        <w:rPr>
          <w:sz w:val="24"/>
          <w:szCs w:val="24"/>
          <w:rtl/>
        </w:rPr>
        <w:t xml:space="preserve"> الإبلاغ عن أي حادثة</w:t>
      </w:r>
      <w:r w:rsidRPr="0093436E">
        <w:rPr>
          <w:rFonts w:hint="cs"/>
          <w:sz w:val="24"/>
          <w:szCs w:val="24"/>
          <w:rtl/>
        </w:rPr>
        <w:t>/حوادث</w:t>
      </w:r>
      <w:r w:rsidRPr="0093436E">
        <w:rPr>
          <w:sz w:val="24"/>
          <w:szCs w:val="24"/>
          <w:rtl/>
        </w:rPr>
        <w:t xml:space="preserve"> يشعر فيها أي طرف بعدم الارتياح أو التهديد</w:t>
      </w:r>
      <w:r w:rsidRPr="0093436E">
        <w:rPr>
          <w:rFonts w:hint="cs"/>
          <w:sz w:val="24"/>
          <w:szCs w:val="24"/>
          <w:rtl/>
        </w:rPr>
        <w:t xml:space="preserve">". </w:t>
      </w:r>
      <w:r w:rsidRPr="0093436E">
        <w:rPr>
          <w:sz w:val="24"/>
          <w:szCs w:val="24"/>
          <w:rtl/>
        </w:rPr>
        <w:t xml:space="preserve">وتوضح المنظمة بشكل صريح أن عدم الإبلاغ عن أي شكل من أشكال الفساد سيُعامل بجدية وقد يؤدي إلى </w:t>
      </w:r>
      <w:r w:rsidR="0093436E">
        <w:rPr>
          <w:rFonts w:hint="cs"/>
          <w:sz w:val="24"/>
          <w:szCs w:val="24"/>
          <w:rtl/>
        </w:rPr>
        <w:t>إنهاء التعاقد</w:t>
      </w:r>
      <w:r w:rsidRPr="0093436E">
        <w:rPr>
          <w:sz w:val="24"/>
          <w:szCs w:val="24"/>
          <w:rtl/>
        </w:rPr>
        <w:t>.</w:t>
      </w:r>
    </w:p>
    <w:p w14:paraId="2C7AFB71" w14:textId="77777777" w:rsidR="002B5530" w:rsidRDefault="002B5530" w:rsidP="002B5530">
      <w:pPr>
        <w:bidi/>
        <w:spacing w:after="0"/>
        <w:rPr>
          <w:sz w:val="24"/>
          <w:szCs w:val="24"/>
          <w:rtl/>
        </w:rPr>
      </w:pPr>
    </w:p>
    <w:p w14:paraId="050CD5E0" w14:textId="77777777" w:rsidR="002B5530" w:rsidRPr="00144528" w:rsidRDefault="002B5530" w:rsidP="002B5530">
      <w:pPr>
        <w:bidi/>
        <w:spacing w:after="0"/>
        <w:rPr>
          <w:b/>
          <w:bCs/>
          <w:sz w:val="24"/>
          <w:szCs w:val="24"/>
        </w:rPr>
      </w:pPr>
      <w:r w:rsidRPr="00144528">
        <w:rPr>
          <w:b/>
          <w:bCs/>
          <w:sz w:val="24"/>
          <w:szCs w:val="24"/>
          <w:rtl/>
        </w:rPr>
        <w:t>أدلة الإثبات:</w:t>
      </w:r>
    </w:p>
    <w:p w14:paraId="3642B888" w14:textId="77777777" w:rsidR="002B5530" w:rsidRPr="00144528" w:rsidRDefault="002B5530" w:rsidP="002B5530">
      <w:pPr>
        <w:bidi/>
        <w:spacing w:after="0"/>
        <w:rPr>
          <w:sz w:val="24"/>
          <w:szCs w:val="24"/>
        </w:rPr>
      </w:pPr>
      <w:r w:rsidRPr="00144528">
        <w:rPr>
          <w:sz w:val="24"/>
          <w:szCs w:val="24"/>
          <w:rtl/>
        </w:rPr>
        <w:t>- بروتوكولات سلوك حماية الطفل</w:t>
      </w:r>
    </w:p>
    <w:p w14:paraId="38ADF700" w14:textId="77777777" w:rsidR="002B5530" w:rsidRDefault="002B5530" w:rsidP="002B5530">
      <w:pPr>
        <w:bidi/>
        <w:spacing w:after="0"/>
        <w:rPr>
          <w:sz w:val="24"/>
          <w:szCs w:val="24"/>
          <w:rtl/>
        </w:rPr>
      </w:pPr>
      <w:r w:rsidRPr="00144528">
        <w:rPr>
          <w:sz w:val="24"/>
          <w:szCs w:val="24"/>
          <w:rtl/>
        </w:rPr>
        <w:t>- سياسة مكافحة الرشوة والفساد</w:t>
      </w:r>
    </w:p>
    <w:p w14:paraId="543C6852" w14:textId="77777777" w:rsidR="002B5530" w:rsidRPr="002B5530" w:rsidRDefault="002B5530" w:rsidP="002B5530">
      <w:pPr>
        <w:bidi/>
        <w:spacing w:after="0"/>
        <w:rPr>
          <w:sz w:val="24"/>
          <w:szCs w:val="24"/>
        </w:rPr>
      </w:pPr>
    </w:p>
    <w:p w14:paraId="21DF829A" w14:textId="77777777" w:rsidR="002B5530" w:rsidRPr="002B5530" w:rsidRDefault="002B5530" w:rsidP="002B5530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2B5530">
        <w:rPr>
          <w:b/>
          <w:bCs/>
          <w:color w:val="4472C4" w:themeColor="accent5"/>
          <w:sz w:val="24"/>
          <w:szCs w:val="24"/>
          <w:rtl/>
        </w:rPr>
        <w:t xml:space="preserve">المعيار الأساسي </w:t>
      </w:r>
      <w:r w:rsidRPr="002B5530">
        <w:rPr>
          <w:rFonts w:hint="cs"/>
          <w:b/>
          <w:bCs/>
          <w:color w:val="4472C4" w:themeColor="accent5"/>
          <w:sz w:val="24"/>
          <w:szCs w:val="24"/>
          <w:rtl/>
        </w:rPr>
        <w:t>5</w:t>
      </w:r>
      <w:r w:rsidRPr="002B5530">
        <w:rPr>
          <w:b/>
          <w:bCs/>
          <w:color w:val="4472C4" w:themeColor="accent5"/>
          <w:sz w:val="24"/>
          <w:szCs w:val="24"/>
          <w:rtl/>
        </w:rPr>
        <w:t xml:space="preserve">: </w:t>
      </w:r>
      <w:r w:rsidRPr="002B5530">
        <w:rPr>
          <w:rFonts w:hint="cs"/>
          <w:b/>
          <w:bCs/>
          <w:color w:val="4472C4" w:themeColor="accent5"/>
          <w:sz w:val="24"/>
          <w:szCs w:val="24"/>
          <w:rtl/>
        </w:rPr>
        <w:t>المساعدة والإحالات</w:t>
      </w:r>
    </w:p>
    <w:p w14:paraId="16A21F2C" w14:textId="77777777" w:rsidR="002B5530" w:rsidRPr="002C7D8D" w:rsidRDefault="002B5530" w:rsidP="002B5530">
      <w:pPr>
        <w:bidi/>
        <w:spacing w:after="0"/>
        <w:rPr>
          <w:sz w:val="24"/>
          <w:szCs w:val="24"/>
          <w:rtl/>
        </w:rPr>
      </w:pPr>
      <w:r w:rsidRPr="005147E5">
        <w:rPr>
          <w:sz w:val="24"/>
          <w:szCs w:val="24"/>
          <w:rtl/>
        </w:rPr>
        <w:t>معدل التقييم:</w:t>
      </w:r>
    </w:p>
    <w:p w14:paraId="2002DE2D" w14:textId="0B1540C5" w:rsidR="002B5530" w:rsidRDefault="002B5530" w:rsidP="002B5530">
      <w:pPr>
        <w:bidi/>
        <w:spacing w:after="0"/>
        <w:rPr>
          <w:sz w:val="24"/>
          <w:szCs w:val="24"/>
          <w:rtl/>
        </w:rPr>
      </w:pPr>
      <w:r w:rsidRPr="0082120C">
        <w:rPr>
          <w:rFonts w:hint="cs"/>
          <w:b/>
          <w:bCs/>
          <w:sz w:val="24"/>
          <w:szCs w:val="24"/>
          <w:rtl/>
        </w:rPr>
        <w:t>متطلب</w:t>
      </w:r>
      <w:r w:rsidRPr="0082120C">
        <w:rPr>
          <w:b/>
          <w:bCs/>
          <w:sz w:val="24"/>
          <w:szCs w:val="24"/>
          <w:rtl/>
        </w:rPr>
        <w:t xml:space="preserve"> 1</w:t>
      </w:r>
      <w:r w:rsidRPr="00645CA7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ي</w:t>
      </w:r>
      <w:r w:rsidRPr="00C0343B">
        <w:rPr>
          <w:sz w:val="24"/>
          <w:szCs w:val="24"/>
          <w:rtl/>
        </w:rPr>
        <w:t>وجد لدى المنظمة نظام لضمان حصول الناجين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C0343B">
        <w:rPr>
          <w:sz w:val="24"/>
          <w:szCs w:val="24"/>
          <w:rtl/>
        </w:rPr>
        <w:t>، بما في ذلك الأطفال، على المساعدة المهنية الفورية، من خلال إحالتهم إلى مقدمي خدمات مؤهلين.</w:t>
      </w:r>
      <w:r>
        <w:rPr>
          <w:rFonts w:hint="cs"/>
          <w:sz w:val="24"/>
          <w:szCs w:val="24"/>
          <w:rtl/>
        </w:rPr>
        <w:t xml:space="preserve"> </w:t>
      </w:r>
      <w:r w:rsidRPr="002B5530">
        <w:rPr>
          <w:sz w:val="24"/>
          <w:szCs w:val="24"/>
          <w:rtl/>
        </w:rPr>
        <w:t xml:space="preserve">(بروتوكول </w:t>
      </w:r>
      <w:r>
        <w:rPr>
          <w:rFonts w:hint="cs"/>
          <w:sz w:val="24"/>
          <w:szCs w:val="24"/>
          <w:rtl/>
        </w:rPr>
        <w:t>ال</w:t>
      </w:r>
      <w:r w:rsidRPr="002B5530">
        <w:rPr>
          <w:sz w:val="24"/>
          <w:szCs w:val="24"/>
          <w:rtl/>
        </w:rPr>
        <w:t>شركاء</w:t>
      </w:r>
      <w:r>
        <w:rPr>
          <w:rFonts w:hint="cs"/>
          <w:sz w:val="24"/>
          <w:szCs w:val="24"/>
          <w:rtl/>
        </w:rPr>
        <w:t xml:space="preserve"> التنفيذيين</w:t>
      </w:r>
      <w:r w:rsidRPr="002B5530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</w:t>
      </w:r>
      <w:r w:rsidRPr="002B5530">
        <w:rPr>
          <w:sz w:val="24"/>
          <w:szCs w:val="24"/>
          <w:rtl/>
        </w:rPr>
        <w:t xml:space="preserve">لأمم المتحدة الفقرة </w:t>
      </w:r>
      <w:r>
        <w:rPr>
          <w:sz w:val="24"/>
          <w:szCs w:val="24"/>
        </w:rPr>
        <w:t>22.d</w:t>
      </w:r>
      <w:r>
        <w:rPr>
          <w:rFonts w:hint="cs"/>
          <w:sz w:val="24"/>
          <w:szCs w:val="24"/>
          <w:rtl/>
        </w:rPr>
        <w:t>)</w:t>
      </w:r>
    </w:p>
    <w:p w14:paraId="49626D34" w14:textId="61FEC072" w:rsidR="00510968" w:rsidRDefault="00510968" w:rsidP="00510968">
      <w:pPr>
        <w:bidi/>
        <w:spacing w:after="0"/>
        <w:rPr>
          <w:sz w:val="24"/>
          <w:szCs w:val="24"/>
          <w:rtl/>
        </w:rPr>
      </w:pPr>
      <w:r w:rsidRPr="00BC6219">
        <w:rPr>
          <w:rFonts w:hint="cs"/>
          <w:b/>
          <w:bCs/>
          <w:sz w:val="24"/>
          <w:szCs w:val="24"/>
          <w:rtl/>
        </w:rPr>
        <w:lastRenderedPageBreak/>
        <w:t>ملاحظات</w:t>
      </w:r>
      <w:r>
        <w:rPr>
          <w:b/>
          <w:bCs/>
          <w:sz w:val="24"/>
          <w:szCs w:val="24"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510968">
        <w:rPr>
          <w:sz w:val="24"/>
          <w:szCs w:val="24"/>
          <w:rtl/>
        </w:rPr>
        <w:t xml:space="preserve">بناءً على الوثائق المستلمة، لا </w:t>
      </w:r>
      <w:r>
        <w:rPr>
          <w:rFonts w:hint="cs"/>
          <w:sz w:val="24"/>
          <w:szCs w:val="24"/>
          <w:rtl/>
        </w:rPr>
        <w:t>ت</w:t>
      </w:r>
      <w:r w:rsidRPr="00510968">
        <w:rPr>
          <w:sz w:val="24"/>
          <w:szCs w:val="24"/>
          <w:rtl/>
        </w:rPr>
        <w:t>وجد أي إشارة إلى وجود نظام لضمان حصول الناجين من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510968">
        <w:rPr>
          <w:sz w:val="24"/>
          <w:szCs w:val="24"/>
          <w:rtl/>
        </w:rPr>
        <w:t xml:space="preserve"> (</w:t>
      </w:r>
      <w:r w:rsidRPr="00510968">
        <w:rPr>
          <w:sz w:val="24"/>
          <w:szCs w:val="24"/>
        </w:rPr>
        <w:t>SEA</w:t>
      </w:r>
      <w:r w:rsidRPr="00510968">
        <w:rPr>
          <w:sz w:val="24"/>
          <w:szCs w:val="24"/>
          <w:rtl/>
        </w:rPr>
        <w:t>)، بما في ذلك الأطفال، على المساعدة المهنية الفورية،</w:t>
      </w:r>
      <w:r w:rsidR="0093436E">
        <w:rPr>
          <w:rFonts w:hint="cs"/>
          <w:sz w:val="24"/>
          <w:szCs w:val="24"/>
          <w:rtl/>
        </w:rPr>
        <w:t xml:space="preserve"> أو</w:t>
      </w:r>
      <w:r w:rsidRPr="00510968">
        <w:rPr>
          <w:sz w:val="24"/>
          <w:szCs w:val="24"/>
          <w:rtl/>
        </w:rPr>
        <w:t xml:space="preserve"> إحالتهم إلى مقدمي خدمات مؤهلين.</w:t>
      </w:r>
    </w:p>
    <w:p w14:paraId="5C604AF5" w14:textId="75288EB7" w:rsidR="00C9061D" w:rsidRDefault="00C9061D" w:rsidP="00C9061D">
      <w:pPr>
        <w:bidi/>
        <w:spacing w:after="0"/>
        <w:rPr>
          <w:sz w:val="24"/>
          <w:szCs w:val="24"/>
          <w:rtl/>
        </w:rPr>
      </w:pPr>
    </w:p>
    <w:p w14:paraId="54DA0FF1" w14:textId="77777777" w:rsidR="00C9061D" w:rsidRPr="00C9061D" w:rsidRDefault="00C9061D" w:rsidP="00C9061D">
      <w:pPr>
        <w:bidi/>
        <w:spacing w:after="0"/>
        <w:rPr>
          <w:b/>
          <w:bCs/>
          <w:color w:val="4472C4" w:themeColor="accent5"/>
          <w:sz w:val="24"/>
          <w:szCs w:val="24"/>
          <w:rtl/>
        </w:rPr>
      </w:pPr>
      <w:r w:rsidRPr="00C9061D">
        <w:rPr>
          <w:b/>
          <w:bCs/>
          <w:color w:val="4472C4" w:themeColor="accent5"/>
          <w:sz w:val="24"/>
          <w:szCs w:val="24"/>
          <w:rtl/>
        </w:rPr>
        <w:t>المعيار الأساسي</w:t>
      </w:r>
      <w:r w:rsidRPr="00C9061D">
        <w:rPr>
          <w:rFonts w:hint="cs"/>
          <w:b/>
          <w:bCs/>
          <w:color w:val="4472C4" w:themeColor="accent5"/>
          <w:sz w:val="24"/>
          <w:szCs w:val="24"/>
          <w:rtl/>
        </w:rPr>
        <w:t>6</w:t>
      </w:r>
      <w:r w:rsidRPr="00C9061D">
        <w:rPr>
          <w:b/>
          <w:bCs/>
          <w:color w:val="4472C4" w:themeColor="accent5"/>
          <w:sz w:val="24"/>
          <w:szCs w:val="24"/>
          <w:rtl/>
        </w:rPr>
        <w:t xml:space="preserve">: </w:t>
      </w:r>
      <w:r w:rsidRPr="00C9061D">
        <w:rPr>
          <w:rFonts w:hint="cs"/>
          <w:b/>
          <w:bCs/>
          <w:color w:val="4472C4" w:themeColor="accent5"/>
          <w:sz w:val="24"/>
          <w:szCs w:val="24"/>
          <w:rtl/>
        </w:rPr>
        <w:t>التحقيقات</w:t>
      </w:r>
    </w:p>
    <w:p w14:paraId="4CA284FD" w14:textId="77777777" w:rsidR="00C9061D" w:rsidRDefault="00C9061D" w:rsidP="00C9061D">
      <w:pPr>
        <w:bidi/>
        <w:spacing w:after="0"/>
        <w:rPr>
          <w:sz w:val="24"/>
          <w:szCs w:val="24"/>
          <w:rtl/>
        </w:rPr>
      </w:pPr>
      <w:r w:rsidRPr="005147E5">
        <w:rPr>
          <w:sz w:val="24"/>
          <w:szCs w:val="24"/>
          <w:rtl/>
        </w:rPr>
        <w:t>معدل التقييم:</w:t>
      </w:r>
    </w:p>
    <w:p w14:paraId="11D4C218" w14:textId="442A8C77" w:rsidR="00C9061D" w:rsidRDefault="00C9061D" w:rsidP="00C9061D">
      <w:pPr>
        <w:bidi/>
        <w:spacing w:after="0"/>
        <w:rPr>
          <w:sz w:val="24"/>
          <w:szCs w:val="24"/>
          <w:rtl/>
        </w:rPr>
      </w:pPr>
      <w:r w:rsidRPr="0082120C">
        <w:rPr>
          <w:rFonts w:hint="cs"/>
          <w:b/>
          <w:bCs/>
          <w:sz w:val="24"/>
          <w:szCs w:val="24"/>
          <w:rtl/>
        </w:rPr>
        <w:t>متطلب</w:t>
      </w:r>
      <w:r w:rsidRPr="0082120C">
        <w:rPr>
          <w:b/>
          <w:bCs/>
          <w:sz w:val="24"/>
          <w:szCs w:val="24"/>
          <w:rtl/>
        </w:rPr>
        <w:t xml:space="preserve"> 1</w:t>
      </w:r>
      <w:r w:rsidRPr="00645CA7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r w:rsidRPr="002C7D8D">
        <w:rPr>
          <w:sz w:val="24"/>
          <w:szCs w:val="24"/>
          <w:rtl/>
        </w:rPr>
        <w:t xml:space="preserve">تمتلك المنظمة </w:t>
      </w:r>
      <w:r>
        <w:rPr>
          <w:rFonts w:hint="cs"/>
          <w:sz w:val="24"/>
          <w:szCs w:val="24"/>
          <w:rtl/>
        </w:rPr>
        <w:t>آلية</w:t>
      </w:r>
      <w:r w:rsidRPr="002C7D8D">
        <w:rPr>
          <w:sz w:val="24"/>
          <w:szCs w:val="24"/>
          <w:rtl/>
        </w:rPr>
        <w:t xml:space="preserve"> للتحقيق في ادعاءات الاستغلال والانتهاك الجنسي</w:t>
      </w:r>
      <w:r>
        <w:rPr>
          <w:rFonts w:hint="cs"/>
          <w:sz w:val="24"/>
          <w:szCs w:val="24"/>
          <w:rtl/>
        </w:rPr>
        <w:t>ين،</w:t>
      </w:r>
      <w:r w:rsidRPr="002C7D8D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وتستطيع</w:t>
      </w:r>
      <w:r w:rsidRPr="002C7D8D">
        <w:rPr>
          <w:sz w:val="24"/>
          <w:szCs w:val="24"/>
          <w:rtl/>
        </w:rPr>
        <w:t xml:space="preserve"> تقديم </w:t>
      </w:r>
      <w:r>
        <w:rPr>
          <w:rFonts w:hint="cs"/>
          <w:sz w:val="24"/>
          <w:szCs w:val="24"/>
          <w:rtl/>
        </w:rPr>
        <w:t>الأدلة</w:t>
      </w:r>
      <w:r w:rsidRPr="002C7D8D">
        <w:rPr>
          <w:sz w:val="24"/>
          <w:szCs w:val="24"/>
          <w:rtl/>
        </w:rPr>
        <w:t xml:space="preserve"> على أنها تعاملت بشكل مناسب مع ادعاءات </w:t>
      </w:r>
      <w:r>
        <w:rPr>
          <w:rFonts w:hint="cs"/>
          <w:sz w:val="24"/>
          <w:szCs w:val="24"/>
          <w:rtl/>
        </w:rPr>
        <w:t>سابقة ل</w:t>
      </w:r>
      <w:r w:rsidRPr="002C7D8D">
        <w:rPr>
          <w:sz w:val="24"/>
          <w:szCs w:val="24"/>
          <w:rtl/>
        </w:rPr>
        <w:t>لاستغلال والانتهاك الجنسي</w:t>
      </w:r>
      <w:r>
        <w:rPr>
          <w:rFonts w:hint="cs"/>
          <w:sz w:val="24"/>
          <w:szCs w:val="24"/>
          <w:rtl/>
        </w:rPr>
        <w:t>ين -</w:t>
      </w:r>
      <w:r w:rsidRPr="002C7D8D">
        <w:rPr>
          <w:sz w:val="24"/>
          <w:szCs w:val="24"/>
          <w:rtl/>
        </w:rPr>
        <w:t xml:space="preserve"> إن وجدت</w:t>
      </w:r>
      <w:r>
        <w:rPr>
          <w:rFonts w:hint="cs"/>
          <w:sz w:val="24"/>
          <w:szCs w:val="24"/>
          <w:rtl/>
        </w:rPr>
        <w:t xml:space="preserve"> -</w:t>
      </w:r>
      <w:r w:rsidRPr="002C7D8D">
        <w:rPr>
          <w:sz w:val="24"/>
          <w:szCs w:val="24"/>
          <w:rtl/>
        </w:rPr>
        <w:t xml:space="preserve"> من خلال التحقيق واتخاذ الإجراءات التصحيحية.</w:t>
      </w:r>
      <w:r>
        <w:rPr>
          <w:rFonts w:hint="cs"/>
          <w:sz w:val="24"/>
          <w:szCs w:val="24"/>
          <w:rtl/>
        </w:rPr>
        <w:t xml:space="preserve"> </w:t>
      </w:r>
      <w:r w:rsidRPr="00C9061D">
        <w:rPr>
          <w:sz w:val="24"/>
          <w:szCs w:val="24"/>
          <w:rtl/>
        </w:rPr>
        <w:t xml:space="preserve">(بروتوكول </w:t>
      </w:r>
      <w:r>
        <w:rPr>
          <w:rFonts w:hint="cs"/>
          <w:sz w:val="24"/>
          <w:szCs w:val="24"/>
          <w:rtl/>
        </w:rPr>
        <w:t>الشركاء التنفيذيين</w:t>
      </w:r>
      <w:r w:rsidRPr="00C9061D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</w:t>
      </w:r>
      <w:r w:rsidRPr="00C9061D">
        <w:rPr>
          <w:sz w:val="24"/>
          <w:szCs w:val="24"/>
          <w:rtl/>
        </w:rPr>
        <w:t>لأمم المتحدة الفقرة 20، 22.</w:t>
      </w:r>
      <w:r w:rsidRPr="00C9061D">
        <w:rPr>
          <w:sz w:val="24"/>
          <w:szCs w:val="24"/>
        </w:rPr>
        <w:t>a</w:t>
      </w:r>
      <w:r w:rsidRPr="00C9061D">
        <w:rPr>
          <w:sz w:val="24"/>
          <w:szCs w:val="24"/>
          <w:rtl/>
        </w:rPr>
        <w:t xml:space="preserve">، والملحق </w:t>
      </w:r>
      <w:r w:rsidRPr="00C9061D">
        <w:rPr>
          <w:sz w:val="24"/>
          <w:szCs w:val="24"/>
        </w:rPr>
        <w:t>A.6</w:t>
      </w:r>
      <w:r w:rsidRPr="00C9061D">
        <w:rPr>
          <w:sz w:val="24"/>
          <w:szCs w:val="24"/>
          <w:rtl/>
        </w:rPr>
        <w:t>)</w:t>
      </w:r>
    </w:p>
    <w:p w14:paraId="2F5B87C6" w14:textId="657488E6" w:rsidR="00C9061D" w:rsidRDefault="00C9061D" w:rsidP="00C9061D">
      <w:pPr>
        <w:bidi/>
        <w:spacing w:after="0"/>
        <w:rPr>
          <w:sz w:val="24"/>
          <w:szCs w:val="24"/>
          <w:rtl/>
        </w:rPr>
      </w:pPr>
    </w:p>
    <w:p w14:paraId="42B4D4D1" w14:textId="03D250B5" w:rsidR="00C9061D" w:rsidRDefault="00C9061D" w:rsidP="00C9061D">
      <w:pPr>
        <w:bidi/>
        <w:spacing w:after="0"/>
        <w:rPr>
          <w:sz w:val="24"/>
          <w:szCs w:val="24"/>
          <w:rtl/>
        </w:rPr>
      </w:pPr>
      <w:r w:rsidRPr="00BC6219">
        <w:rPr>
          <w:rFonts w:hint="cs"/>
          <w:b/>
          <w:bCs/>
          <w:sz w:val="24"/>
          <w:szCs w:val="24"/>
          <w:rtl/>
        </w:rPr>
        <w:t>ملاحظات</w:t>
      </w:r>
      <w:r>
        <w:rPr>
          <w:b/>
          <w:bCs/>
          <w:sz w:val="24"/>
          <w:szCs w:val="24"/>
        </w:rPr>
        <w:t>:</w:t>
      </w:r>
      <w:r w:rsidRPr="00C9061D">
        <w:rPr>
          <w:sz w:val="24"/>
          <w:szCs w:val="24"/>
          <w:rtl/>
        </w:rPr>
        <w:t xml:space="preserve"> بناءً على الوثائق المستلمة، لا </w:t>
      </w:r>
      <w:r>
        <w:rPr>
          <w:rFonts w:hint="cs"/>
          <w:sz w:val="24"/>
          <w:szCs w:val="24"/>
          <w:rtl/>
        </w:rPr>
        <w:t>ت</w:t>
      </w:r>
      <w:r w:rsidRPr="00C9061D">
        <w:rPr>
          <w:sz w:val="24"/>
          <w:szCs w:val="24"/>
          <w:rtl/>
        </w:rPr>
        <w:t>وجد أي إشارة إلى وجود عملية للتحقيق في ادعاءات الاستغلال والانتهاك الجنسي</w:t>
      </w:r>
      <w:r>
        <w:rPr>
          <w:rFonts w:hint="cs"/>
          <w:sz w:val="24"/>
          <w:szCs w:val="24"/>
          <w:rtl/>
        </w:rPr>
        <w:t>ين</w:t>
      </w:r>
      <w:r w:rsidRPr="00C9061D">
        <w:rPr>
          <w:sz w:val="24"/>
          <w:szCs w:val="24"/>
          <w:rtl/>
        </w:rPr>
        <w:t xml:space="preserve"> (</w:t>
      </w:r>
      <w:r w:rsidRPr="00C9061D">
        <w:rPr>
          <w:sz w:val="24"/>
          <w:szCs w:val="24"/>
        </w:rPr>
        <w:t>SEA</w:t>
      </w:r>
      <w:r w:rsidRPr="00C9061D">
        <w:rPr>
          <w:sz w:val="24"/>
          <w:szCs w:val="24"/>
          <w:rtl/>
        </w:rPr>
        <w:t>).</w:t>
      </w:r>
    </w:p>
    <w:p w14:paraId="366EEC5F" w14:textId="586ED054" w:rsidR="00C9061D" w:rsidRDefault="00C9061D" w:rsidP="00C9061D">
      <w:pPr>
        <w:bidi/>
        <w:spacing w:after="0"/>
        <w:rPr>
          <w:sz w:val="24"/>
          <w:szCs w:val="24"/>
          <w:rtl/>
        </w:rPr>
      </w:pPr>
    </w:p>
    <w:p w14:paraId="27DCFC7E" w14:textId="77777777" w:rsidR="00C9061D" w:rsidRPr="00034BDF" w:rsidRDefault="00C9061D" w:rsidP="00C9061D">
      <w:pPr>
        <w:bidi/>
        <w:spacing w:after="0"/>
        <w:rPr>
          <w:b/>
          <w:bCs/>
          <w:sz w:val="24"/>
          <w:szCs w:val="24"/>
          <w:rtl/>
        </w:rPr>
      </w:pPr>
      <w:r w:rsidRPr="00034BDF">
        <w:rPr>
          <w:rFonts w:hint="cs"/>
          <w:b/>
          <w:bCs/>
          <w:sz w:val="24"/>
          <w:szCs w:val="24"/>
          <w:rtl/>
        </w:rPr>
        <w:t>هذا التقييم من إعداد:</w:t>
      </w:r>
    </w:p>
    <w:p w14:paraId="2E3AFBDC" w14:textId="77777777" w:rsidR="00C9061D" w:rsidRDefault="00C9061D" w:rsidP="00C9061D">
      <w:pPr>
        <w:bidi/>
        <w:spacing w:after="0"/>
        <w:rPr>
          <w:sz w:val="24"/>
          <w:szCs w:val="24"/>
          <w:rtl/>
        </w:rPr>
      </w:pPr>
    </w:p>
    <w:p w14:paraId="2FF7EA08" w14:textId="77777777" w:rsidR="00C9061D" w:rsidRDefault="00C9061D" w:rsidP="00C9061D">
      <w:pPr>
        <w:bidi/>
        <w:spacing w:after="0"/>
        <w:rPr>
          <w:rFonts w:hint="cs"/>
          <w:sz w:val="24"/>
          <w:szCs w:val="24"/>
          <w:rtl/>
        </w:rPr>
      </w:pPr>
    </w:p>
    <w:p w14:paraId="64928A90" w14:textId="1CF9C9E4" w:rsidR="002B5530" w:rsidRDefault="002B5530" w:rsidP="002B5530">
      <w:pPr>
        <w:bidi/>
        <w:spacing w:after="0"/>
        <w:rPr>
          <w:sz w:val="24"/>
          <w:szCs w:val="24"/>
          <w:rtl/>
        </w:rPr>
      </w:pPr>
    </w:p>
    <w:p w14:paraId="64DA9D43" w14:textId="77777777" w:rsidR="002B5530" w:rsidRDefault="002B5530" w:rsidP="002B5530">
      <w:pPr>
        <w:bidi/>
        <w:spacing w:after="0"/>
        <w:rPr>
          <w:sz w:val="24"/>
          <w:szCs w:val="24"/>
          <w:rtl/>
        </w:rPr>
      </w:pPr>
    </w:p>
    <w:p w14:paraId="4E337EA8" w14:textId="77777777" w:rsidR="00A47A26" w:rsidRPr="00A47A26" w:rsidRDefault="00A47A26" w:rsidP="00A47A26">
      <w:pPr>
        <w:bidi/>
        <w:spacing w:after="0"/>
        <w:rPr>
          <w:sz w:val="24"/>
          <w:szCs w:val="24"/>
        </w:rPr>
      </w:pPr>
    </w:p>
    <w:sectPr w:rsidR="00A47A26" w:rsidRPr="00A47A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6"/>
    <w:rsid w:val="00144528"/>
    <w:rsid w:val="001E5BA3"/>
    <w:rsid w:val="001F33CC"/>
    <w:rsid w:val="00293BCC"/>
    <w:rsid w:val="002B5530"/>
    <w:rsid w:val="0032546E"/>
    <w:rsid w:val="0039140D"/>
    <w:rsid w:val="003C7203"/>
    <w:rsid w:val="00510968"/>
    <w:rsid w:val="009159F6"/>
    <w:rsid w:val="0093436E"/>
    <w:rsid w:val="00A47A26"/>
    <w:rsid w:val="00AE781A"/>
    <w:rsid w:val="00B01ADF"/>
    <w:rsid w:val="00C9061D"/>
    <w:rsid w:val="00D56EB3"/>
    <w:rsid w:val="00F030D9"/>
    <w:rsid w:val="00F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74"/>
  <w15:chartTrackingRefBased/>
  <w15:docId w15:val="{04068FC9-0D49-4B08-9E28-B05C339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F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9F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Shawa</dc:creator>
  <cp:keywords/>
  <dc:description/>
  <cp:lastModifiedBy>J. Shawa</cp:lastModifiedBy>
  <cp:revision>4</cp:revision>
  <dcterms:created xsi:type="dcterms:W3CDTF">2024-08-02T16:08:00Z</dcterms:created>
  <dcterms:modified xsi:type="dcterms:W3CDTF">2024-08-02T17:15:00Z</dcterms:modified>
</cp:coreProperties>
</file>